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4608115"/>
    <w:bookmarkEnd w:id="0"/>
    <w:p w:rsidR="00536678" w:rsidRDefault="00C7057C">
      <w:pPr>
        <w:rPr>
          <w:sz w:val="2"/>
          <w:szCs w:val="2"/>
        </w:rPr>
      </w:pPr>
      <w:r>
        <w:rPr>
          <w:noProof/>
        </w:rPr>
        <mc:AlternateContent>
          <mc:Choice Requires="wps">
            <w:drawing>
              <wp:anchor distT="0" distB="0" distL="114300" distR="114300" simplePos="0" relativeHeight="251657728" behindDoc="1" locked="0" layoutInCell="1" allowOverlap="1">
                <wp:simplePos x="0" y="0"/>
                <wp:positionH relativeFrom="page">
                  <wp:posOffset>3819525</wp:posOffset>
                </wp:positionH>
                <wp:positionV relativeFrom="page">
                  <wp:posOffset>7836535</wp:posOffset>
                </wp:positionV>
                <wp:extent cx="3239770" cy="2221865"/>
                <wp:effectExtent l="0" t="0" r="0" b="0"/>
                <wp:wrapNone/>
                <wp:docPr id="5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221865"/>
                        </a:xfrm>
                        <a:prstGeom prst="rect">
                          <a:avLst/>
                        </a:prstGeom>
                        <a:solidFill>
                          <a:srgbClr val="E7E9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9882F" id="Rectangle 95" o:spid="_x0000_s1026" style="position:absolute;margin-left:300.75pt;margin-top:617.05pt;width:255.1pt;height:17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" fillcolor="#e7e993" stroked="f">
                <w10:wrap anchorx="page" anchory="page"/>
              </v:rect>
            </w:pict>
          </mc:Fallback>
        </mc:AlternateContent>
      </w:r>
    </w:p>
    <w:p w:rsidR="00536678" w:rsidRDefault="002B2D9F">
      <w:pPr>
        <w:pStyle w:val="Heading10"/>
        <w:framePr w:w="10829" w:h="612" w:hRule="exact" w:wrap="none" w:vAnchor="page" w:hAnchor="page" w:x="539" w:y="539"/>
        <w:shd w:val="clear" w:color="auto" w:fill="auto"/>
        <w:spacing w:before="0" w:after="0" w:line="274" w:lineRule="exact"/>
        <w:jc w:val="center"/>
      </w:pPr>
      <w:bookmarkStart w:id="1" w:name="bookmark0"/>
      <w:r>
        <w:rPr>
          <w:rStyle w:val="Heading1TimesNewRoman12ptBold"/>
          <w:rFonts w:eastAsia="Tahoma"/>
        </w:rPr>
        <w:t>DOKUMENTŲ (PAŽYMĖJIMŲ), SUTEIKIANČIŲ TEISĘ JUOS PATEIKUSIEMS ASMENIMS</w:t>
      </w:r>
      <w:r>
        <w:rPr>
          <w:rStyle w:val="Heading1TimesNewRoman12ptBold"/>
          <w:rFonts w:eastAsia="Tahoma"/>
        </w:rPr>
        <w:br/>
        <w:t>NAUDOTIS KELIŲ TRANSPORTO LENGVATOMIS, PAVYZDŽIAI</w:t>
      </w:r>
      <w:bookmarkEnd w:id="1"/>
    </w:p>
    <w:p w:rsidR="00536678" w:rsidRDefault="002B2D9F">
      <w:pPr>
        <w:pStyle w:val="Bodytext20"/>
        <w:framePr w:w="10829" w:h="615" w:hRule="exact" w:wrap="none" w:vAnchor="page" w:hAnchor="page" w:x="539" w:y="1363"/>
        <w:shd w:val="clear" w:color="auto" w:fill="auto"/>
        <w:spacing w:before="0"/>
      </w:pPr>
      <w:r>
        <w:t>Važiavimo keleiviniu kelių transportu lengvatos pagal</w:t>
      </w:r>
      <w:r>
        <w:br/>
        <w:t>Lietuvos Respublikos transporto lengvatų įstatymo (TLĮ) 4 ir 5 straipsnius</w:t>
      </w:r>
    </w:p>
    <w:p w:rsidR="00536678" w:rsidRDefault="002B2D9F">
      <w:pPr>
        <w:pStyle w:val="Bodytext30"/>
        <w:framePr w:wrap="none" w:vAnchor="page" w:hAnchor="page" w:x="568" w:y="2190"/>
        <w:shd w:val="clear" w:color="auto" w:fill="auto"/>
        <w:spacing w:after="0" w:line="240" w:lineRule="exact"/>
        <w:jc w:val="left"/>
      </w:pPr>
      <w:r>
        <w:t>1. NEĮGALIOJO PAŽYMĖJIMAS.</w:t>
      </w:r>
    </w:p>
    <w:p w:rsidR="00536678" w:rsidRDefault="002B2D9F">
      <w:pPr>
        <w:pStyle w:val="Bodytext20"/>
        <w:framePr w:w="10829" w:h="3624" w:hRule="exact" w:wrap="none" w:vAnchor="page" w:hAnchor="page" w:x="539" w:y="2471"/>
        <w:shd w:val="clear" w:color="auto" w:fill="auto"/>
        <w:spacing w:before="0" w:line="274" w:lineRule="exact"/>
        <w:jc w:val="both"/>
      </w:pPr>
      <w:r>
        <w:t>Išduodamas asmenims, nesukakusiems senatvės pensijos amžiaus.</w:t>
      </w:r>
    </w:p>
    <w:p w:rsidR="00536678" w:rsidRDefault="002B2D9F">
      <w:pPr>
        <w:pStyle w:val="Bodytext20"/>
        <w:framePr w:w="10829" w:h="3624" w:hRule="exact" w:wrap="none" w:vAnchor="page" w:hAnchor="page" w:x="539" w:y="2471"/>
        <w:shd w:val="clear" w:color="auto" w:fill="auto"/>
        <w:spacing w:before="0" w:line="274" w:lineRule="exact"/>
        <w:jc w:val="both"/>
      </w:pPr>
      <w:r>
        <w:t>Asmenims iki 18 metų nustatomas neįgalumo lygis - sunkus, vidutinis, lengvas, išskyrus asmenis, kurie yra (buvo) draudžiami valstybiniu socialiniu draudimu.</w:t>
      </w:r>
    </w:p>
    <w:p w:rsidR="00536678" w:rsidRDefault="002B2D9F">
      <w:pPr>
        <w:pStyle w:val="Bodytext20"/>
        <w:framePr w:w="10829" w:h="3624" w:hRule="exact" w:wrap="none" w:vAnchor="page" w:hAnchor="page" w:x="539" w:y="2471"/>
        <w:shd w:val="clear" w:color="auto" w:fill="auto"/>
        <w:spacing w:before="0" w:line="274" w:lineRule="exact"/>
        <w:jc w:val="both"/>
      </w:pPr>
      <w:r>
        <w:t>Asmenims nuo 18 metų iki senatvės pensijos amžiaus ar jaunesniems kaip 18 metų asmenims, kurie yra (buvo) draudžiami valstybiniu socialiniu draudimu, nustatomas asmens darbingumas ir darbingumo lygis (%) - darbingas (60-100% darbingumo), iš dalies darbingas (30-55% darbingumo), nedarbingas (0-25% darbingumo).</w:t>
      </w:r>
    </w:p>
    <w:p w:rsidR="00536678" w:rsidRDefault="002B2D9F">
      <w:pPr>
        <w:pStyle w:val="Bodytext20"/>
        <w:framePr w:w="10829" w:h="3624" w:hRule="exact" w:wrap="none" w:vAnchor="page" w:hAnchor="page" w:x="539" w:y="2471"/>
        <w:shd w:val="clear" w:color="auto" w:fill="auto"/>
        <w:spacing w:before="0" w:line="274" w:lineRule="exact"/>
        <w:jc w:val="left"/>
      </w:pPr>
      <w:r>
        <w:rPr>
          <w:rStyle w:val="Bodytext2Bold"/>
        </w:rPr>
        <w:t xml:space="preserve">Asmenims </w:t>
      </w:r>
      <w:r>
        <w:t xml:space="preserve">(vaikams), kuriems nustatytas </w:t>
      </w:r>
      <w:r>
        <w:rPr>
          <w:rStyle w:val="Bodytext2Bold"/>
        </w:rPr>
        <w:t xml:space="preserve">neįgalumo lygis </w:t>
      </w:r>
      <w:r>
        <w:t xml:space="preserve">(sunkus, vidutinis ar lengvas), ir juos </w:t>
      </w:r>
      <w:r>
        <w:rPr>
          <w:rStyle w:val="Bodytext2Bold"/>
        </w:rPr>
        <w:t xml:space="preserve">lydintiems asmenims </w:t>
      </w:r>
      <w:r>
        <w:t xml:space="preserve">(vienam asmeniui - vienas lydintysis) - </w:t>
      </w:r>
      <w:r>
        <w:rPr>
          <w:rStyle w:val="Bodytext2Bold"/>
        </w:rPr>
        <w:t xml:space="preserve">80% nuolaida </w:t>
      </w:r>
      <w:r>
        <w:rPr>
          <w:rStyle w:val="Bodytext2Italic"/>
        </w:rPr>
        <w:t xml:space="preserve">(TLĮ 5 straipsnio 1 dalies 1 punktas). </w:t>
      </w:r>
      <w:r>
        <w:rPr>
          <w:rStyle w:val="Bodytext2Bold"/>
        </w:rPr>
        <w:t>Asmenims</w:t>
      </w:r>
      <w:r>
        <w:t xml:space="preserve">, pripažintiems </w:t>
      </w:r>
      <w:r>
        <w:rPr>
          <w:rStyle w:val="Bodytext2Bold"/>
        </w:rPr>
        <w:t>nedarbingais</w:t>
      </w:r>
      <w:r>
        <w:t xml:space="preserve">, ir juos </w:t>
      </w:r>
      <w:r>
        <w:rPr>
          <w:rStyle w:val="Bodytext2Bold"/>
        </w:rPr>
        <w:t xml:space="preserve">lydintiems asmenims </w:t>
      </w:r>
      <w:r>
        <w:t xml:space="preserve">(vienam asmeniui - vienas lydintysis) - </w:t>
      </w:r>
      <w:r>
        <w:rPr>
          <w:rStyle w:val="Bodytext2Bold"/>
        </w:rPr>
        <w:t xml:space="preserve">80% nuolaida </w:t>
      </w:r>
      <w:r>
        <w:rPr>
          <w:rStyle w:val="Bodytext2Italic"/>
        </w:rPr>
        <w:t>(TLĮ 5 straipsnio 1 dalies 2 punktas).</w:t>
      </w:r>
    </w:p>
    <w:p w:rsidR="00536678" w:rsidRDefault="002B2D9F">
      <w:pPr>
        <w:pStyle w:val="Bodytext30"/>
        <w:framePr w:w="10829" w:h="3624" w:hRule="exact" w:wrap="none" w:vAnchor="page" w:hAnchor="page" w:x="539" w:y="2471"/>
        <w:shd w:val="clear" w:color="auto" w:fill="auto"/>
        <w:spacing w:after="0"/>
        <w:jc w:val="left"/>
      </w:pPr>
      <w:r>
        <w:t>Asmenims</w:t>
      </w:r>
      <w:r>
        <w:rPr>
          <w:rStyle w:val="Bodytext3NotBold"/>
        </w:rPr>
        <w:t xml:space="preserve">, pripažintiems </w:t>
      </w:r>
      <w:r>
        <w:t>iš dalies darbingais</w:t>
      </w:r>
      <w:r>
        <w:rPr>
          <w:rStyle w:val="Bodytext3NotBold"/>
        </w:rPr>
        <w:t xml:space="preserve">, - </w:t>
      </w:r>
      <w:r>
        <w:t xml:space="preserve">50% nuolaida </w:t>
      </w:r>
      <w:r>
        <w:rPr>
          <w:rStyle w:val="Bodytext3NotBoldItalic"/>
        </w:rPr>
        <w:t xml:space="preserve">(TLĮ 5 straipsnio 2 dalies 1 punktas). </w:t>
      </w:r>
      <w:r>
        <w:t>Asmenims</w:t>
      </w:r>
      <w:r>
        <w:rPr>
          <w:rStyle w:val="Bodytext3NotBold"/>
        </w:rPr>
        <w:t xml:space="preserve">, pripažintiems </w:t>
      </w:r>
      <w:r>
        <w:t>darbingais</w:t>
      </w:r>
      <w:r>
        <w:rPr>
          <w:rStyle w:val="Bodytext3NotBold"/>
        </w:rPr>
        <w:t xml:space="preserve">, - </w:t>
      </w:r>
      <w:r>
        <w:t>transporto lengvatos neteikiamos</w:t>
      </w:r>
      <w:r>
        <w:rPr>
          <w:rStyle w:val="Bodytext3NotBold"/>
        </w:rPr>
        <w:t>.</w:t>
      </w:r>
    </w:p>
    <w:p w:rsidR="00536678" w:rsidRDefault="00C7057C">
      <w:pPr>
        <w:framePr w:wrap="none" w:vAnchor="page" w:hAnchor="page" w:x="808" w:y="6097"/>
        <w:rPr>
          <w:sz w:val="2"/>
          <w:szCs w:val="2"/>
        </w:rPr>
      </w:pPr>
      <w:r>
        <w:rPr>
          <w:noProof/>
        </w:rPr>
        <w:drawing>
          <wp:inline distT="0" distB="0" distL="0" distR="0">
            <wp:extent cx="3228975" cy="2200275"/>
            <wp:effectExtent l="0" t="0" r="0" b="0"/>
            <wp:docPr id="1" name="Picture 1" descr="C:\Users\A_Zabarauskiene\AppData\Local\Microsoft\Windows\INetCache\Content.Outlook\JRX16TVR\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Zabarauskiene\AppData\Local\Microsoft\Windows\INetCache\Content.Outlook\JRX16TVR\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200275"/>
                    </a:xfrm>
                    <a:prstGeom prst="rect">
                      <a:avLst/>
                    </a:prstGeom>
                    <a:noFill/>
                    <a:ln>
                      <a:noFill/>
                    </a:ln>
                  </pic:spPr>
                </pic:pic>
              </a:graphicData>
            </a:graphic>
          </wp:inline>
        </w:drawing>
      </w:r>
    </w:p>
    <w:p w:rsidR="00536678" w:rsidRDefault="00C7057C">
      <w:pPr>
        <w:framePr w:wrap="none" w:vAnchor="page" w:hAnchor="page" w:x="6011" w:y="6107"/>
        <w:rPr>
          <w:sz w:val="2"/>
          <w:szCs w:val="2"/>
        </w:rPr>
      </w:pPr>
      <w:r>
        <w:rPr>
          <w:noProof/>
        </w:rPr>
        <w:drawing>
          <wp:inline distT="0" distB="0" distL="0" distR="0">
            <wp:extent cx="3209925" cy="2200275"/>
            <wp:effectExtent l="0" t="0" r="0" b="0"/>
            <wp:docPr id="2" name="Picture 2" descr="C:\Users\A_Zabarauskiene\AppData\Local\Microsoft\Windows\INetCache\Content.Outlook\JRX16TVR\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_Zabarauskiene\AppData\Local\Microsoft\Windows\INetCache\Content.Outlook\JRX16TVR\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2200275"/>
                    </a:xfrm>
                    <a:prstGeom prst="rect">
                      <a:avLst/>
                    </a:prstGeom>
                    <a:noFill/>
                    <a:ln>
                      <a:noFill/>
                    </a:ln>
                  </pic:spPr>
                </pic:pic>
              </a:graphicData>
            </a:graphic>
          </wp:inline>
        </w:drawing>
      </w:r>
    </w:p>
    <w:p w:rsidR="00536678" w:rsidRDefault="002B2D9F">
      <w:pPr>
        <w:pStyle w:val="Picturecaption20"/>
        <w:framePr w:wrap="none" w:vAnchor="page" w:hAnchor="page" w:x="544" w:y="9813"/>
        <w:shd w:val="clear" w:color="auto" w:fill="auto"/>
        <w:spacing w:line="240" w:lineRule="exact"/>
      </w:pPr>
      <w:r>
        <w:rPr>
          <w:rStyle w:val="Picturecaption2NotBold"/>
        </w:rPr>
        <w:t xml:space="preserve">2. </w:t>
      </w:r>
      <w:r>
        <w:t>NEĮGALIOJO PAŽYMĖJIMAS</w:t>
      </w:r>
      <w:r>
        <w:rPr>
          <w:rStyle w:val="Picturecaption2NotBold"/>
        </w:rPr>
        <w:t>.</w:t>
      </w:r>
    </w:p>
    <w:p w:rsidR="00536678" w:rsidRDefault="002B2D9F">
      <w:pPr>
        <w:pStyle w:val="Bodytext20"/>
        <w:framePr w:w="10829" w:h="2232" w:hRule="exact" w:wrap="none" w:vAnchor="page" w:hAnchor="page" w:x="539" w:y="10098"/>
        <w:shd w:val="clear" w:color="auto" w:fill="auto"/>
        <w:spacing w:before="0" w:line="274" w:lineRule="exact"/>
        <w:ind w:right="4"/>
        <w:jc w:val="both"/>
      </w:pPr>
      <w:r>
        <w:t>Išduodamas senatvės pensijos amžių sukakusiems neįgaliems asmenims.</w:t>
      </w:r>
    </w:p>
    <w:p w:rsidR="00536678" w:rsidRDefault="002B2D9F">
      <w:pPr>
        <w:pStyle w:val="Bodytext20"/>
        <w:framePr w:w="10829" w:h="2232" w:hRule="exact" w:wrap="none" w:vAnchor="page" w:hAnchor="page" w:x="539" w:y="10098"/>
        <w:shd w:val="clear" w:color="auto" w:fill="auto"/>
        <w:spacing w:before="0" w:line="274" w:lineRule="exact"/>
        <w:ind w:right="4"/>
        <w:jc w:val="both"/>
      </w:pPr>
      <w:r>
        <w:rPr>
          <w:rStyle w:val="Bodytext2Bold"/>
        </w:rPr>
        <w:t>Asmenims</w:t>
      </w:r>
      <w:r>
        <w:t xml:space="preserve">, sukakusiems senatvės pensijos amžių, kuriems teisės aktų nustatyta tvarka yra nustatytas </w:t>
      </w:r>
      <w:r>
        <w:rPr>
          <w:rStyle w:val="Bodytext2Bold"/>
        </w:rPr>
        <w:t>didelių</w:t>
      </w:r>
      <w:r>
        <w:rPr>
          <w:rStyle w:val="Bodytext2Bold"/>
        </w:rPr>
        <w:br/>
        <w:t>specialiųjų poreikių lygis</w:t>
      </w:r>
      <w:r>
        <w:t xml:space="preserve">, ir juos </w:t>
      </w:r>
      <w:r>
        <w:rPr>
          <w:rStyle w:val="Bodytext2Bold"/>
        </w:rPr>
        <w:t xml:space="preserve">lydintiems asmenims </w:t>
      </w:r>
      <w:r>
        <w:t xml:space="preserve">(vienam asmeniui - vienas lydintysis) - </w:t>
      </w:r>
      <w:r>
        <w:rPr>
          <w:rStyle w:val="Bodytext2Bold"/>
        </w:rPr>
        <w:t>80%</w:t>
      </w:r>
      <w:r>
        <w:rPr>
          <w:rStyle w:val="Bodytext2Bold"/>
        </w:rPr>
        <w:br/>
        <w:t xml:space="preserve">nuolaida </w:t>
      </w:r>
      <w:r>
        <w:rPr>
          <w:rStyle w:val="Bodytext2Italic"/>
        </w:rPr>
        <w:t>(TLĮ 5 straipsnio 1 dalies 2punktas).</w:t>
      </w:r>
    </w:p>
    <w:p w:rsidR="00536678" w:rsidRDefault="002B2D9F">
      <w:pPr>
        <w:pStyle w:val="Bodytext20"/>
        <w:framePr w:w="10829" w:h="2232" w:hRule="exact" w:wrap="none" w:vAnchor="page" w:hAnchor="page" w:x="539" w:y="10098"/>
        <w:shd w:val="clear" w:color="auto" w:fill="auto"/>
        <w:spacing w:before="0" w:line="274" w:lineRule="exact"/>
        <w:ind w:right="4"/>
        <w:jc w:val="both"/>
      </w:pPr>
      <w:r>
        <w:rPr>
          <w:rStyle w:val="Bodytext2Bold"/>
        </w:rPr>
        <w:t>Asmenims</w:t>
      </w:r>
      <w:r>
        <w:t xml:space="preserve">, sukakusiems senatvės pensijos amžių, kuriems teisės aktų nustatyta tvarka yra nustatytas </w:t>
      </w:r>
      <w:r>
        <w:rPr>
          <w:rStyle w:val="Bodytext2Bold"/>
        </w:rPr>
        <w:t>vidutinių</w:t>
      </w:r>
      <w:r>
        <w:rPr>
          <w:rStyle w:val="Bodytext2Bold"/>
        </w:rPr>
        <w:br/>
        <w:t>specialiųjų poreikių lygis</w:t>
      </w:r>
      <w:r>
        <w:t xml:space="preserve">, - </w:t>
      </w:r>
      <w:r>
        <w:rPr>
          <w:rStyle w:val="Bodytext2Bold"/>
        </w:rPr>
        <w:t xml:space="preserve">50% nuolaida </w:t>
      </w:r>
      <w:r>
        <w:rPr>
          <w:rStyle w:val="Bodytext2Italic"/>
        </w:rPr>
        <w:t>(TLĮ5 straipsnio 2 dalies 1 punktas).</w:t>
      </w:r>
    </w:p>
    <w:p w:rsidR="00536678" w:rsidRDefault="002B2D9F">
      <w:pPr>
        <w:pStyle w:val="Bodytext20"/>
        <w:framePr w:w="10829" w:h="2232" w:hRule="exact" w:wrap="none" w:vAnchor="page" w:hAnchor="page" w:x="539" w:y="10098"/>
        <w:shd w:val="clear" w:color="auto" w:fill="auto"/>
        <w:spacing w:before="0" w:line="274" w:lineRule="exact"/>
        <w:ind w:right="4"/>
        <w:jc w:val="both"/>
      </w:pPr>
      <w:r>
        <w:t xml:space="preserve">Asmenims, sukakusiems senatvės pensijos amžių, kuriems teisės aktų nustatyta tvarka yra nustatytas </w:t>
      </w:r>
      <w:r>
        <w:rPr>
          <w:rStyle w:val="Bodytext2Bold"/>
        </w:rPr>
        <w:t>nedidelių</w:t>
      </w:r>
      <w:r>
        <w:rPr>
          <w:rStyle w:val="Bodytext2Bold"/>
        </w:rPr>
        <w:br/>
      </w:r>
      <w:r>
        <w:t xml:space="preserve">specialiųjų poreikių lygis, </w:t>
      </w:r>
      <w:r>
        <w:rPr>
          <w:rStyle w:val="Bodytext2Bold"/>
        </w:rPr>
        <w:t>- transporto lengvatos neteikiamos</w:t>
      </w:r>
      <w:r>
        <w:t>.</w:t>
      </w:r>
    </w:p>
    <w:p w:rsidR="00536678" w:rsidRDefault="00C7057C">
      <w:pPr>
        <w:framePr w:wrap="none" w:vAnchor="page" w:hAnchor="page" w:x="794" w:y="12323"/>
        <w:rPr>
          <w:sz w:val="2"/>
          <w:szCs w:val="2"/>
        </w:rPr>
      </w:pPr>
      <w:r>
        <w:rPr>
          <w:noProof/>
        </w:rPr>
        <w:drawing>
          <wp:inline distT="0" distB="0" distL="0" distR="0">
            <wp:extent cx="3238500" cy="2219325"/>
            <wp:effectExtent l="0" t="0" r="0" b="0"/>
            <wp:docPr id="3" name="Picture 3" descr="C:\Users\A_Zabarauskiene\AppData\Local\Microsoft\Windows\INetCache\Content.Outlook\JRX16TVR\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_Zabarauskiene\AppData\Local\Microsoft\Windows\INetCache\Content.Outlook\JRX16TVR\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219325"/>
                    </a:xfrm>
                    <a:prstGeom prst="rect">
                      <a:avLst/>
                    </a:prstGeom>
                    <a:noFill/>
                    <a:ln>
                      <a:noFill/>
                    </a:ln>
                  </pic:spPr>
                </pic:pic>
              </a:graphicData>
            </a:graphic>
          </wp:inline>
        </w:drawing>
      </w:r>
    </w:p>
    <w:p w:rsidR="00536678" w:rsidRDefault="002B2D9F">
      <w:pPr>
        <w:pStyle w:val="Headerorfooter0"/>
        <w:framePr w:wrap="none" w:vAnchor="page" w:hAnchor="page" w:x="11219" w:y="16289"/>
        <w:shd w:val="clear" w:color="auto" w:fill="auto"/>
        <w:spacing w:line="220" w:lineRule="exact"/>
      </w:pPr>
      <w:r>
        <w:t>1</w:t>
      </w:r>
    </w:p>
    <w:p w:rsidR="00536678" w:rsidRDefault="00C7057C">
      <w:pPr>
        <w:rPr>
          <w:sz w:val="2"/>
          <w:szCs w:val="2"/>
        </w:rPr>
        <w:sectPr w:rsidR="00536678">
          <w:pgSz w:w="11900" w:h="16840"/>
          <w:pgMar w:top="360" w:right="360" w:bottom="360" w:left="360" w:header="0" w:footer="3" w:gutter="0"/>
          <w:cols w:space="720"/>
          <w:noEndnote/>
          <w:docGrid w:linePitch="360"/>
        </w:sectPr>
      </w:pPr>
      <w:r>
        <w:rPr>
          <w:noProof/>
        </w:rPr>
        <w:drawing>
          <wp:anchor distT="0" distB="0" distL="63500" distR="63500" simplePos="0" relativeHeight="251657729" behindDoc="1" locked="0" layoutInCell="1" allowOverlap="1">
            <wp:simplePos x="0" y="0"/>
            <wp:positionH relativeFrom="page">
              <wp:posOffset>3807460</wp:posOffset>
            </wp:positionH>
            <wp:positionV relativeFrom="page">
              <wp:posOffset>7824470</wp:posOffset>
            </wp:positionV>
            <wp:extent cx="3285490" cy="2273935"/>
            <wp:effectExtent l="0" t="0" r="0" b="0"/>
            <wp:wrapNone/>
            <wp:docPr id="56" name="Picture 5" descr="C:\Users\A_Zabarauskiene\AppData\Local\Microsoft\Windows\INetCache\Content.Outlook\JRX16TVR\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_Zabarauskiene\AppData\Local\Microsoft\Windows\INetCache\Content.Outlook\JRX16TVR\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5490" cy="2273935"/>
                    </a:xfrm>
                    <a:prstGeom prst="rect">
                      <a:avLst/>
                    </a:prstGeom>
                    <a:noFill/>
                  </pic:spPr>
                </pic:pic>
              </a:graphicData>
            </a:graphic>
            <wp14:sizeRelH relativeFrom="page">
              <wp14:pctWidth>0</wp14:pctWidth>
            </wp14:sizeRelH>
            <wp14:sizeRelV relativeFrom="page">
              <wp14:pctHeight>0</wp14:pctHeight>
            </wp14:sizeRelV>
          </wp:anchor>
        </w:drawing>
      </w:r>
    </w:p>
    <w:p w:rsidR="00536678" w:rsidRDefault="00C7057C">
      <w:pPr>
        <w:rPr>
          <w:sz w:val="2"/>
          <w:szCs w:val="2"/>
        </w:rPr>
      </w:pPr>
      <w:r>
        <w:rPr>
          <w:noProof/>
        </w:rPr>
        <w:lastRenderedPageBreak/>
        <mc:AlternateContent>
          <mc:Choice Requires="wps">
            <w:drawing>
              <wp:anchor distT="0" distB="0" distL="114300" distR="114300" simplePos="0" relativeHeight="251657730" behindDoc="1" locked="0" layoutInCell="1" allowOverlap="1">
                <wp:simplePos x="0" y="0"/>
                <wp:positionH relativeFrom="page">
                  <wp:posOffset>508000</wp:posOffset>
                </wp:positionH>
                <wp:positionV relativeFrom="page">
                  <wp:posOffset>1591310</wp:posOffset>
                </wp:positionV>
                <wp:extent cx="3242945" cy="2212975"/>
                <wp:effectExtent l="3175" t="635" r="1905" b="0"/>
                <wp:wrapNone/>
                <wp:docPr id="5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945" cy="2212975"/>
                        </a:xfrm>
                        <a:prstGeom prst="rect">
                          <a:avLst/>
                        </a:prstGeom>
                        <a:solidFill>
                          <a:srgbClr val="D6D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8E6D" id="Rectangle 91" o:spid="_x0000_s1026" style="position:absolute;margin-left:40pt;margin-top:125.3pt;width:255.35pt;height:174.25pt;z-index:-251658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" fillcolor="#d6d7d8" stroked="f">
                <w10:wrap anchorx="page" anchory="page"/>
              </v:rect>
            </w:pict>
          </mc:Fallback>
        </mc:AlternateContent>
      </w:r>
      <w:r>
        <w:rPr>
          <w:noProof/>
        </w:rPr>
        <mc:AlternateContent>
          <mc:Choice Requires="wps">
            <w:drawing>
              <wp:anchor distT="0" distB="0" distL="114300" distR="114300" simplePos="0" relativeHeight="251657731" behindDoc="1" locked="0" layoutInCell="1" allowOverlap="1">
                <wp:simplePos x="0" y="0"/>
                <wp:positionH relativeFrom="page">
                  <wp:posOffset>3803015</wp:posOffset>
                </wp:positionH>
                <wp:positionV relativeFrom="page">
                  <wp:posOffset>7980045</wp:posOffset>
                </wp:positionV>
                <wp:extent cx="3279775" cy="2258695"/>
                <wp:effectExtent l="2540" t="0" r="3810" b="635"/>
                <wp:wrapNone/>
                <wp:docPr id="5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775" cy="2258695"/>
                        </a:xfrm>
                        <a:prstGeom prst="rect">
                          <a:avLst/>
                        </a:prstGeom>
                        <a:solidFill>
                          <a:srgbClr val="C6D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11232" id="Rectangle 90" o:spid="_x0000_s1026" style="position:absolute;margin-left:299.45pt;margin-top:628.35pt;width:258.25pt;height:177.85pt;z-index:-2516587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" fillcolor="#c6d8a8" stroked="f">
                <w10:wrap anchorx="page" anchory="page"/>
              </v:rect>
            </w:pict>
          </mc:Fallback>
        </mc:AlternateContent>
      </w:r>
    </w:p>
    <w:p w:rsidR="00536678" w:rsidRDefault="002B2D9F">
      <w:pPr>
        <w:pStyle w:val="Heading10"/>
        <w:framePr w:wrap="none" w:vAnchor="page" w:hAnchor="page" w:x="527" w:y="534"/>
        <w:numPr>
          <w:ilvl w:val="0"/>
          <w:numId w:val="1"/>
        </w:numPr>
        <w:shd w:val="clear" w:color="auto" w:fill="auto"/>
        <w:tabs>
          <w:tab w:val="left" w:pos="339"/>
        </w:tabs>
        <w:spacing w:before="0" w:after="0" w:line="240" w:lineRule="exact"/>
        <w:jc w:val="both"/>
      </w:pPr>
      <w:bookmarkStart w:id="2" w:name="bookmark1"/>
      <w:r>
        <w:rPr>
          <w:rStyle w:val="Heading1TimesNewRoman12ptBold"/>
          <w:rFonts w:eastAsia="Tahoma"/>
          <w:lang w:val="es-ES" w:eastAsia="es-ES" w:bidi="es-ES"/>
        </w:rPr>
        <w:t xml:space="preserve">INVALIDO </w:t>
      </w:r>
      <w:r>
        <w:rPr>
          <w:rStyle w:val="Heading1TimesNewRoman12ptBold"/>
          <w:rFonts w:eastAsia="Tahoma"/>
        </w:rPr>
        <w:t>PAŽYMĖJIMAS.</w:t>
      </w:r>
      <w:bookmarkEnd w:id="2"/>
    </w:p>
    <w:p w:rsidR="00536678" w:rsidRDefault="00C7057C">
      <w:pPr>
        <w:framePr w:wrap="none" w:vAnchor="page" w:hAnchor="page" w:x="6023" w:y="2493"/>
        <w:rPr>
          <w:sz w:val="2"/>
          <w:szCs w:val="2"/>
        </w:rPr>
      </w:pPr>
      <w:r>
        <w:rPr>
          <w:noProof/>
        </w:rPr>
        <w:drawing>
          <wp:inline distT="0" distB="0" distL="0" distR="0">
            <wp:extent cx="3238500" cy="2219325"/>
            <wp:effectExtent l="0" t="0" r="0" b="0"/>
            <wp:docPr id="4" name="Picture 4" descr="C:\Users\A_Zabarauskiene\AppData\Local\Microsoft\Windows\INetCache\Content.Outlook\JRX16TVR\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_Zabarauskiene\AppData\Local\Microsoft\Windows\INetCache\Content.Outlook\JRX16TVR\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219325"/>
                    </a:xfrm>
                    <a:prstGeom prst="rect">
                      <a:avLst/>
                    </a:prstGeom>
                    <a:noFill/>
                    <a:ln>
                      <a:noFill/>
                    </a:ln>
                  </pic:spPr>
                </pic:pic>
              </a:graphicData>
            </a:graphic>
          </wp:inline>
        </w:drawing>
      </w:r>
    </w:p>
    <w:p w:rsidR="00536678" w:rsidRDefault="00C7057C">
      <w:pPr>
        <w:framePr w:wrap="none" w:vAnchor="page" w:hAnchor="page" w:x="801" w:y="2502"/>
        <w:rPr>
          <w:sz w:val="2"/>
          <w:szCs w:val="2"/>
        </w:rPr>
      </w:pPr>
      <w:r>
        <w:rPr>
          <w:noProof/>
        </w:rPr>
        <w:drawing>
          <wp:inline distT="0" distB="0" distL="0" distR="0">
            <wp:extent cx="3238500" cy="2219325"/>
            <wp:effectExtent l="0" t="0" r="0" b="0"/>
            <wp:docPr id="5" name="Picture 5" descr="C:\Users\A_Zabarauskiene\AppData\Local\Microsoft\Windows\INetCache\Content.Outlook\JRX16TVR\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_Zabarauskiene\AppData\Local\Microsoft\Windows\INetCache\Content.Outlook\JRX16TVR\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219325"/>
                    </a:xfrm>
                    <a:prstGeom prst="rect">
                      <a:avLst/>
                    </a:prstGeom>
                    <a:noFill/>
                    <a:ln>
                      <a:noFill/>
                    </a:ln>
                  </pic:spPr>
                </pic:pic>
              </a:graphicData>
            </a:graphic>
          </wp:inline>
        </w:drawing>
      </w:r>
    </w:p>
    <w:p w:rsidR="00536678" w:rsidRDefault="002B2D9F">
      <w:pPr>
        <w:pStyle w:val="Bodytext30"/>
        <w:framePr w:w="10853" w:h="1661" w:hRule="exact" w:wrap="none" w:vAnchor="page" w:hAnchor="page" w:x="527" w:y="843"/>
        <w:shd w:val="clear" w:color="auto" w:fill="auto"/>
        <w:spacing w:after="0"/>
        <w:ind w:left="20" w:right="5"/>
        <w:jc w:val="both"/>
      </w:pPr>
      <w:r>
        <w:t>Gali turėti asmenys iki 18 metų, kurie iki 2005 m. liepos 1 d. buvo pripažinti vaikais invalidais. Pažymėjimai</w:t>
      </w:r>
      <w:r>
        <w:br/>
        <w:t>galioja iki juose nurodyto invalidumo termino pabaigos. Invalidumo I, II ar III grupę turėjusiems asmenims šie</w:t>
      </w:r>
      <w:r>
        <w:br/>
        <w:t>pažymėjimai turėjo būti pakeisti į neįgaliojo pažymėjimus.</w:t>
      </w:r>
    </w:p>
    <w:p w:rsidR="00536678" w:rsidRDefault="002B2D9F">
      <w:pPr>
        <w:pStyle w:val="Bodytext30"/>
        <w:framePr w:w="10853" w:h="1661" w:hRule="exact" w:wrap="none" w:vAnchor="page" w:hAnchor="page" w:x="527" w:y="843"/>
        <w:shd w:val="clear" w:color="auto" w:fill="auto"/>
        <w:spacing w:after="0"/>
        <w:ind w:left="20" w:right="5"/>
        <w:jc w:val="both"/>
      </w:pPr>
      <w:r>
        <w:t>Asmenims (vaikams), kuriems nustatytas neįgalumo lygis, arba asmenims, iki 2005 m. liepos 1 d.</w:t>
      </w:r>
      <w:r>
        <w:br/>
        <w:t>pripažintiems vaikais invalidais, ir juos lydintiems asmenims (vienam asmeniui - vienas lydintysis) - 80%</w:t>
      </w:r>
    </w:p>
    <w:p w:rsidR="00536678" w:rsidRDefault="002B2D9F">
      <w:pPr>
        <w:pStyle w:val="Bodytext30"/>
        <w:framePr w:w="10853" w:h="1661" w:hRule="exact" w:wrap="none" w:vAnchor="page" w:hAnchor="page" w:x="527" w:y="843"/>
        <w:shd w:val="clear" w:color="auto" w:fill="auto"/>
        <w:spacing w:after="0"/>
        <w:ind w:left="20" w:right="6273"/>
        <w:jc w:val="both"/>
      </w:pPr>
      <w:r>
        <w:t xml:space="preserve">nuolaida </w:t>
      </w:r>
      <w:r>
        <w:rPr>
          <w:rStyle w:val="Bodytext3NotBoldItalic"/>
        </w:rPr>
        <w:t>( TLĮ 5 straipsnio l dalies l punktas).</w:t>
      </w:r>
    </w:p>
    <w:p w:rsidR="00536678" w:rsidRDefault="002B2D9F">
      <w:pPr>
        <w:pStyle w:val="Bodytext100"/>
        <w:framePr w:wrap="none" w:vAnchor="page" w:hAnchor="page" w:x="527" w:y="3083"/>
        <w:shd w:val="clear" w:color="auto" w:fill="auto"/>
        <w:spacing w:before="0" w:after="0" w:line="100" w:lineRule="exact"/>
        <w:ind w:left="9687"/>
      </w:pPr>
      <w:r>
        <w:rPr>
          <w:rStyle w:val="Bodytext101"/>
          <w:b/>
          <w:bCs/>
        </w:rPr>
        <w:t>mėn</w:t>
      </w:r>
    </w:p>
    <w:p w:rsidR="00536678" w:rsidRDefault="002B2D9F">
      <w:pPr>
        <w:pStyle w:val="Bodytext100"/>
        <w:framePr w:wrap="none" w:vAnchor="page" w:hAnchor="page" w:x="527" w:y="3291"/>
        <w:shd w:val="clear" w:color="auto" w:fill="auto"/>
        <w:tabs>
          <w:tab w:val="left" w:leader="dot" w:pos="10246"/>
        </w:tabs>
        <w:spacing w:before="0" w:after="0" w:line="100" w:lineRule="exact"/>
        <w:ind w:left="9466" w:right="504"/>
        <w:jc w:val="both"/>
      </w:pPr>
      <w:r>
        <w:rPr>
          <w:rStyle w:val="Bodytext101"/>
          <w:b/>
          <w:bCs/>
          <w:lang w:val="en-US" w:eastAsia="en-US" w:bidi="en-US"/>
        </w:rPr>
        <w:t>men</w:t>
      </w:r>
      <w:r>
        <w:rPr>
          <w:rStyle w:val="Bodytext101"/>
          <w:b/>
          <w:bCs/>
        </w:rPr>
        <w:tab/>
        <w:t>d</w:t>
      </w:r>
    </w:p>
    <w:p w:rsidR="00536678" w:rsidRDefault="002B2D9F">
      <w:pPr>
        <w:pStyle w:val="Bodytext120"/>
        <w:framePr w:wrap="none" w:vAnchor="page" w:hAnchor="page" w:x="527" w:y="3982"/>
        <w:shd w:val="clear" w:color="auto" w:fill="auto"/>
        <w:spacing w:before="0" w:after="0" w:line="130" w:lineRule="exact"/>
        <w:ind w:left="9447"/>
        <w:jc w:val="left"/>
      </w:pPr>
      <w:r>
        <w:rPr>
          <w:rStyle w:val="Bodytext121"/>
        </w:rPr>
        <w:t>men</w:t>
      </w:r>
    </w:p>
    <w:p w:rsidR="00536678" w:rsidRDefault="002B2D9F">
      <w:pPr>
        <w:pStyle w:val="Bodytext110"/>
        <w:framePr w:wrap="none" w:vAnchor="page" w:hAnchor="page" w:x="527" w:y="4216"/>
        <w:shd w:val="clear" w:color="auto" w:fill="auto"/>
        <w:tabs>
          <w:tab w:val="left" w:leader="dot" w:pos="10227"/>
        </w:tabs>
        <w:spacing w:before="0" w:after="0" w:line="120" w:lineRule="exact"/>
        <w:ind w:left="9447" w:right="523"/>
      </w:pPr>
      <w:r>
        <w:rPr>
          <w:rStyle w:val="Bodytext111"/>
        </w:rPr>
        <w:t>mėn.</w:t>
      </w:r>
      <w:r>
        <w:rPr>
          <w:rStyle w:val="Bodytext111"/>
        </w:rPr>
        <w:tab/>
      </w:r>
      <w:r>
        <w:rPr>
          <w:rStyle w:val="Bodytext112"/>
        </w:rPr>
        <w:t>d</w:t>
      </w:r>
    </w:p>
    <w:p w:rsidR="00536678" w:rsidRDefault="002B2D9F">
      <w:pPr>
        <w:pStyle w:val="Bodytext110"/>
        <w:framePr w:wrap="none" w:vAnchor="page" w:hAnchor="page" w:x="527" w:y="4407"/>
        <w:shd w:val="clear" w:color="auto" w:fill="auto"/>
        <w:spacing w:before="0" w:after="0" w:line="120" w:lineRule="exact"/>
        <w:ind w:left="7498"/>
        <w:jc w:val="left"/>
      </w:pPr>
      <w:r>
        <w:rPr>
          <w:rStyle w:val="Bodytext112"/>
        </w:rPr>
        <w:t>Bylos Nr.</w:t>
      </w:r>
    </w:p>
    <w:p w:rsidR="00536678" w:rsidRDefault="002B2D9F">
      <w:pPr>
        <w:pStyle w:val="Bodytext110"/>
        <w:framePr w:wrap="none" w:vAnchor="page" w:hAnchor="page" w:x="527" w:y="4615"/>
        <w:shd w:val="clear" w:color="auto" w:fill="auto"/>
        <w:spacing w:before="0" w:after="0" w:line="120" w:lineRule="exact"/>
        <w:ind w:left="7498"/>
        <w:jc w:val="left"/>
      </w:pPr>
      <w:r>
        <w:rPr>
          <w:rStyle w:val="Bodytext112"/>
        </w:rPr>
        <w:t>Pažymėjimo gavėjo parašas</w:t>
      </w:r>
    </w:p>
    <w:p w:rsidR="00536678" w:rsidRDefault="002B2D9F">
      <w:pPr>
        <w:pStyle w:val="Heading10"/>
        <w:framePr w:wrap="none" w:vAnchor="page" w:hAnchor="page" w:x="527" w:y="6261"/>
        <w:numPr>
          <w:ilvl w:val="0"/>
          <w:numId w:val="1"/>
        </w:numPr>
        <w:shd w:val="clear" w:color="auto" w:fill="auto"/>
        <w:tabs>
          <w:tab w:val="left" w:pos="344"/>
        </w:tabs>
        <w:spacing w:before="0" w:after="0" w:line="240" w:lineRule="exact"/>
        <w:jc w:val="both"/>
      </w:pPr>
      <w:bookmarkStart w:id="3" w:name="bookmark2"/>
      <w:r>
        <w:rPr>
          <w:rStyle w:val="Heading1TimesNewRoman12ptBold"/>
          <w:rFonts w:eastAsia="Tahoma"/>
        </w:rPr>
        <w:t>NEPRIKLAUSOMYBĖS GYNĖJO PAŽYMĖJIMAS.</w:t>
      </w:r>
      <w:bookmarkEnd w:id="3"/>
    </w:p>
    <w:p w:rsidR="00536678" w:rsidRDefault="002B2D9F">
      <w:pPr>
        <w:pStyle w:val="Bodytext30"/>
        <w:framePr w:wrap="none" w:vAnchor="page" w:hAnchor="page" w:x="527" w:y="6544"/>
        <w:shd w:val="clear" w:color="auto" w:fill="auto"/>
        <w:spacing w:after="0" w:line="240" w:lineRule="exact"/>
        <w:jc w:val="both"/>
      </w:pPr>
      <w:r>
        <w:t>Nepriklausomybės gynėjams, nukentėjusiems nuo 1991 m. sausio 11-13 d. ir po to vykdytos SSRS agresijos,</w:t>
      </w:r>
    </w:p>
    <w:p w:rsidR="00536678" w:rsidRDefault="00C7057C">
      <w:pPr>
        <w:framePr w:wrap="none" w:vAnchor="page" w:hAnchor="page" w:x="801" w:y="7086"/>
        <w:rPr>
          <w:sz w:val="2"/>
          <w:szCs w:val="2"/>
        </w:rPr>
      </w:pPr>
      <w:r>
        <w:rPr>
          <w:noProof/>
        </w:rPr>
        <w:drawing>
          <wp:inline distT="0" distB="0" distL="0" distR="0">
            <wp:extent cx="3238500" cy="2247900"/>
            <wp:effectExtent l="0" t="0" r="0" b="0"/>
            <wp:docPr id="6" name="Picture 6" descr="C:\Users\A_Zabarauskiene\AppData\Local\Microsoft\Windows\INetCache\Content.Outlook\JRX16TVR\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_Zabarauskiene\AppData\Local\Microsoft\Windows\INetCache\Content.Outlook\JRX16TVR\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inline>
        </w:drawing>
      </w:r>
    </w:p>
    <w:p w:rsidR="00536678" w:rsidRDefault="00C7057C">
      <w:pPr>
        <w:framePr w:wrap="none" w:vAnchor="page" w:hAnchor="page" w:x="6023" w:y="7096"/>
        <w:rPr>
          <w:sz w:val="2"/>
          <w:szCs w:val="2"/>
        </w:rPr>
      </w:pPr>
      <w:r>
        <w:rPr>
          <w:noProof/>
        </w:rPr>
        <w:drawing>
          <wp:inline distT="0" distB="0" distL="0" distR="0">
            <wp:extent cx="3238500" cy="2247900"/>
            <wp:effectExtent l="0" t="0" r="0" b="0"/>
            <wp:docPr id="7" name="Picture 7" descr="C:\Users\A_Zabarauskiene\AppData\Local\Microsoft\Windows\INetCache\Content.Outlook\JRX16TVR\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_Zabarauskiene\AppData\Local\Microsoft\Windows\INetCache\Content.Outlook\JRX16TVR\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inline>
        </w:drawing>
      </w:r>
    </w:p>
    <w:p w:rsidR="00536678" w:rsidRDefault="002B2D9F">
      <w:pPr>
        <w:pStyle w:val="Bodytext130"/>
        <w:framePr w:wrap="none" w:vAnchor="page" w:hAnchor="page" w:x="527" w:y="6822"/>
        <w:shd w:val="clear" w:color="auto" w:fill="auto"/>
        <w:spacing w:before="0" w:after="0" w:line="240" w:lineRule="exact"/>
        <w:ind w:left="240"/>
        <w:jc w:val="left"/>
      </w:pPr>
      <w:r>
        <w:rPr>
          <w:rStyle w:val="Bodytext13BoldNotItalic"/>
        </w:rPr>
        <w:t xml:space="preserve">50% nuolaida </w:t>
      </w:r>
      <w:r>
        <w:t>{TLĮ 5 straipsnio 2 dalies 4punktas).</w:t>
      </w:r>
    </w:p>
    <w:p w:rsidR="00536678" w:rsidRDefault="002B2D9F">
      <w:pPr>
        <w:pStyle w:val="Bodytext30"/>
        <w:framePr w:w="10853" w:h="876" w:hRule="exact" w:wrap="none" w:vAnchor="page" w:hAnchor="page" w:x="527" w:y="10873"/>
        <w:numPr>
          <w:ilvl w:val="0"/>
          <w:numId w:val="1"/>
        </w:numPr>
        <w:shd w:val="clear" w:color="auto" w:fill="auto"/>
        <w:tabs>
          <w:tab w:val="left" w:pos="344"/>
        </w:tabs>
        <w:spacing w:after="0"/>
        <w:jc w:val="both"/>
      </w:pPr>
      <w:r>
        <w:t>PAŽYMĖJIMAS, SUTEIKIANTIS TEISĘ VAŽIUOTI SU 80 PROCENTŲ NUOLAIDA LIETUVOS RESPUBLIKOS NEPRIKLAUSOMYBĖS GYNĖJAMS, NUKENTĖJUSIEMS NUO 1991 M. SAUSIO 11-13 D. IR PO TO VYKDYTOS SSRS AGRESIJOS.</w:t>
      </w:r>
    </w:p>
    <w:p w:rsidR="00536678" w:rsidRDefault="002B2D9F">
      <w:pPr>
        <w:pStyle w:val="Bodytext30"/>
        <w:framePr w:w="10853" w:h="605" w:hRule="exact" w:wrap="none" w:vAnchor="page" w:hAnchor="page" w:x="527" w:y="11696"/>
        <w:shd w:val="clear" w:color="auto" w:fill="auto"/>
        <w:spacing w:after="0"/>
        <w:jc w:val="both"/>
      </w:pPr>
      <w:r>
        <w:t>Nepriklausomybės gynėjams, pripažintiems iš dalies darbingais arba sukakusiems senatvės pensijos amžių ir jiems nustatytas vidutinių specialiųjų poreikių lygis dėl 1991 m. sausio 11-13 d. ir po to vykdytos SSRS</w:t>
      </w:r>
    </w:p>
    <w:p w:rsidR="00536678" w:rsidRDefault="00C7057C">
      <w:pPr>
        <w:framePr w:wrap="none" w:vAnchor="page" w:hAnchor="page" w:x="758" w:y="12549"/>
        <w:rPr>
          <w:sz w:val="2"/>
          <w:szCs w:val="2"/>
        </w:rPr>
      </w:pPr>
      <w:r>
        <w:rPr>
          <w:noProof/>
        </w:rPr>
        <w:drawing>
          <wp:inline distT="0" distB="0" distL="0" distR="0">
            <wp:extent cx="3238500" cy="2257425"/>
            <wp:effectExtent l="0" t="0" r="0" b="0"/>
            <wp:docPr id="8" name="Picture 8" descr="C:\Users\A_Zabarauskiene\AppData\Local\Microsoft\Windows\INetCache\Content.Outlook\JRX16TVR\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_Zabarauskiene\AppData\Local\Microsoft\Windows\INetCache\Content.Outlook\JRX16TVR\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rsidR="00536678" w:rsidRDefault="00C7057C">
      <w:pPr>
        <w:framePr w:wrap="none" w:vAnchor="page" w:hAnchor="page" w:x="5975" w:y="12568"/>
        <w:rPr>
          <w:sz w:val="2"/>
          <w:szCs w:val="2"/>
        </w:rPr>
      </w:pPr>
      <w:r>
        <w:rPr>
          <w:noProof/>
        </w:rPr>
        <w:drawing>
          <wp:inline distT="0" distB="0" distL="0" distR="0">
            <wp:extent cx="3286125" cy="2257425"/>
            <wp:effectExtent l="0" t="0" r="0" b="0"/>
            <wp:docPr id="9" name="Picture 9" descr="C:\Users\A_Zabarauskiene\AppData\Local\Microsoft\Windows\INetCache\Content.Outlook\JRX16TVR\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_Zabarauskiene\AppData\Local\Microsoft\Windows\INetCache\Content.Outlook\JRX16TVR\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2257425"/>
                    </a:xfrm>
                    <a:prstGeom prst="rect">
                      <a:avLst/>
                    </a:prstGeom>
                    <a:noFill/>
                    <a:ln>
                      <a:noFill/>
                    </a:ln>
                  </pic:spPr>
                </pic:pic>
              </a:graphicData>
            </a:graphic>
          </wp:inline>
        </w:drawing>
      </w:r>
    </w:p>
    <w:p w:rsidR="00536678" w:rsidRDefault="002B2D9F">
      <w:pPr>
        <w:pStyle w:val="Bodytext220"/>
        <w:framePr w:wrap="none" w:vAnchor="page" w:hAnchor="page" w:x="9700" w:y="15846"/>
        <w:shd w:val="clear" w:color="auto" w:fill="auto"/>
        <w:spacing w:line="90" w:lineRule="exact"/>
      </w:pPr>
      <w:r>
        <w:rPr>
          <w:rStyle w:val="Bodytext221"/>
        </w:rPr>
        <w:t>2007 UAB „LODVILA" 00757</w:t>
      </w:r>
    </w:p>
    <w:p w:rsidR="00536678" w:rsidRDefault="002B2D9F">
      <w:pPr>
        <w:pStyle w:val="Bodytext130"/>
        <w:framePr w:wrap="none" w:vAnchor="page" w:hAnchor="page" w:x="556" w:y="12275"/>
        <w:shd w:val="clear" w:color="auto" w:fill="auto"/>
        <w:spacing w:before="0" w:after="0" w:line="240" w:lineRule="exact"/>
        <w:jc w:val="left"/>
      </w:pPr>
      <w:r>
        <w:rPr>
          <w:rStyle w:val="Bodytext13BoldNotItalic"/>
        </w:rPr>
        <w:t xml:space="preserve">agresijos, - 80% nuolaida </w:t>
      </w:r>
      <w:r>
        <w:rPr>
          <w:rStyle w:val="Bodytext13Spacing1pt"/>
          <w:i/>
          <w:iCs/>
        </w:rPr>
        <w:t>(TLĮ5</w:t>
      </w:r>
      <w:r>
        <w:t xml:space="preserve"> straip</w:t>
      </w:r>
      <w:r>
        <w:rPr>
          <w:rStyle w:val="Bodytext131"/>
          <w:i/>
          <w:iCs/>
        </w:rPr>
        <w:t>snio 1 d</w:t>
      </w:r>
      <w:r>
        <w:t>alies 5punktas).</w:t>
      </w:r>
    </w:p>
    <w:p w:rsidR="00536678" w:rsidRDefault="002B2D9F">
      <w:pPr>
        <w:pStyle w:val="Headerorfooter0"/>
        <w:framePr w:wrap="none" w:vAnchor="page" w:hAnchor="page" w:x="11203" w:y="16289"/>
        <w:shd w:val="clear" w:color="auto" w:fill="auto"/>
        <w:spacing w:line="220" w:lineRule="exact"/>
      </w:pPr>
      <w:r>
        <w:t>2</w:t>
      </w:r>
    </w:p>
    <w:p w:rsidR="00536678" w:rsidRDefault="00536678">
      <w:pPr>
        <w:rPr>
          <w:sz w:val="2"/>
          <w:szCs w:val="2"/>
        </w:rPr>
        <w:sectPr w:rsidR="00536678">
          <w:pgSz w:w="11900" w:h="16840"/>
          <w:pgMar w:top="360" w:right="360" w:bottom="360" w:left="360" w:header="0" w:footer="3" w:gutter="0"/>
          <w:cols w:space="720"/>
          <w:noEndnote/>
          <w:docGrid w:linePitch="360"/>
        </w:sectPr>
      </w:pPr>
    </w:p>
    <w:p w:rsidR="00536678" w:rsidRDefault="00C7057C">
      <w:pPr>
        <w:rPr>
          <w:sz w:val="2"/>
          <w:szCs w:val="2"/>
        </w:rPr>
      </w:pPr>
      <w:r>
        <w:rPr>
          <w:noProof/>
        </w:rPr>
        <w:lastRenderedPageBreak/>
        <mc:AlternateContent>
          <mc:Choice Requires="wps">
            <w:drawing>
              <wp:anchor distT="0" distB="0" distL="114300" distR="114300" simplePos="0" relativeHeight="251657732" behindDoc="1" locked="0" layoutInCell="1" allowOverlap="1">
                <wp:simplePos x="0" y="0"/>
                <wp:positionH relativeFrom="page">
                  <wp:posOffset>4010025</wp:posOffset>
                </wp:positionH>
                <wp:positionV relativeFrom="page">
                  <wp:posOffset>4971415</wp:posOffset>
                </wp:positionV>
                <wp:extent cx="1017905" cy="298450"/>
                <wp:effectExtent l="0" t="0" r="1270" b="0"/>
                <wp:wrapNone/>
                <wp:docPr id="5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298450"/>
                        </a:xfrm>
                        <a:prstGeom prst="rect">
                          <a:avLst/>
                        </a:prstGeom>
                        <a:solidFill>
                          <a:srgbClr val="981C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DB238" id="Rectangle 83" o:spid="_x0000_s1026" style="position:absolute;margin-left:315.75pt;margin-top:391.45pt;width:80.15pt;height:23.5pt;z-index:-251658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" fillcolor="#981c04" stroked="f">
                <w10:wrap anchorx="page" anchory="page"/>
              </v:rect>
            </w:pict>
          </mc:Fallback>
        </mc:AlternateContent>
      </w:r>
    </w:p>
    <w:p w:rsidR="00536678" w:rsidRDefault="002B2D9F">
      <w:pPr>
        <w:pStyle w:val="Heading10"/>
        <w:framePr w:w="10824" w:h="1424" w:hRule="exact" w:wrap="none" w:vAnchor="page" w:hAnchor="page" w:x="542" w:y="808"/>
        <w:numPr>
          <w:ilvl w:val="0"/>
          <w:numId w:val="1"/>
        </w:numPr>
        <w:shd w:val="clear" w:color="auto" w:fill="auto"/>
        <w:tabs>
          <w:tab w:val="left" w:pos="349"/>
        </w:tabs>
        <w:spacing w:before="0" w:after="0" w:line="278" w:lineRule="exact"/>
        <w:jc w:val="both"/>
      </w:pPr>
      <w:bookmarkStart w:id="4" w:name="bookmark3"/>
      <w:r>
        <w:rPr>
          <w:rStyle w:val="Heading1TimesNewRoman12ptBold"/>
          <w:rFonts w:eastAsia="Tahoma"/>
        </w:rPr>
        <w:t>NUKENTĖJUSIO ASMENS PAŽYMĖJIMAS</w:t>
      </w:r>
      <w:r>
        <w:rPr>
          <w:rStyle w:val="Heading1TimesNewRoman12pt"/>
          <w:rFonts w:eastAsia="Tahoma"/>
        </w:rPr>
        <w:t>.</w:t>
      </w:r>
      <w:bookmarkEnd w:id="4"/>
    </w:p>
    <w:p w:rsidR="00536678" w:rsidRDefault="002B2D9F">
      <w:pPr>
        <w:pStyle w:val="Bodytext20"/>
        <w:framePr w:w="10824" w:h="1424" w:hRule="exact" w:wrap="none" w:vAnchor="page" w:hAnchor="page" w:x="542" w:y="808"/>
        <w:shd w:val="clear" w:color="auto" w:fill="auto"/>
        <w:spacing w:before="0"/>
        <w:jc w:val="both"/>
      </w:pPr>
      <w:r>
        <w:rPr>
          <w:rStyle w:val="Bodytext2Bold"/>
        </w:rPr>
        <w:t>Žuvusių nepriklausomybės gynėjų šeimų nariams</w:t>
      </w:r>
      <w:r>
        <w:t xml:space="preserve">, nukentėjusiems nuo 1991 m. sausio 11-13 d. ir po to vykdytos SSRS agresijos, - </w:t>
      </w:r>
      <w:r>
        <w:rPr>
          <w:rStyle w:val="Bodytext2Bold"/>
        </w:rPr>
        <w:t xml:space="preserve">80% nuolaida </w:t>
      </w:r>
      <w:r>
        <w:rPr>
          <w:rStyle w:val="Bodytext2Italic"/>
        </w:rPr>
        <w:t>(TLĮ5 straipsnio 1 dalies 6punktas).</w:t>
      </w:r>
    </w:p>
    <w:p w:rsidR="00536678" w:rsidRDefault="002B2D9F">
      <w:pPr>
        <w:pStyle w:val="Bodytext20"/>
        <w:framePr w:w="10824" w:h="1424" w:hRule="exact" w:wrap="none" w:vAnchor="page" w:hAnchor="page" w:x="542" w:y="808"/>
        <w:shd w:val="clear" w:color="auto" w:fill="auto"/>
        <w:spacing w:before="0"/>
        <w:jc w:val="both"/>
      </w:pPr>
      <w:r>
        <w:t xml:space="preserve">Pažymėjimo antroje pusėje turi būti įrašytas pažymėjime nurodyto įstatymo 3 str. </w:t>
      </w:r>
      <w:r>
        <w:rPr>
          <w:rStyle w:val="Bodytext2Bold"/>
        </w:rPr>
        <w:t xml:space="preserve">1, 2 </w:t>
      </w:r>
      <w:r>
        <w:t xml:space="preserve">arba </w:t>
      </w:r>
      <w:r>
        <w:rPr>
          <w:rStyle w:val="Bodytext2Bold"/>
        </w:rPr>
        <w:t xml:space="preserve">3 </w:t>
      </w:r>
      <w:r>
        <w:t xml:space="preserve">punktas. Jei įrašytas 3 str. 4, 5 arba 6 punktas - </w:t>
      </w:r>
      <w:r>
        <w:rPr>
          <w:rStyle w:val="Bodytext2Bold"/>
        </w:rPr>
        <w:t>transporto lengvatos neteikiamos</w:t>
      </w:r>
      <w:r>
        <w:t>.</w:t>
      </w:r>
    </w:p>
    <w:p w:rsidR="00536678" w:rsidRDefault="00C7057C">
      <w:pPr>
        <w:framePr w:wrap="none" w:vAnchor="page" w:hAnchor="page" w:x="796" w:y="2219"/>
        <w:rPr>
          <w:sz w:val="2"/>
          <w:szCs w:val="2"/>
        </w:rPr>
      </w:pPr>
      <w:r>
        <w:rPr>
          <w:noProof/>
        </w:rPr>
        <w:drawing>
          <wp:inline distT="0" distB="0" distL="0" distR="0">
            <wp:extent cx="3238500" cy="2247900"/>
            <wp:effectExtent l="0" t="0" r="0" b="0"/>
            <wp:docPr id="10" name="Picture 10" descr="C:\Users\A_Zabarauskiene\AppData\Local\Microsoft\Windows\INetCache\Content.Outlook\JRX16TVR\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_Zabarauskiene\AppData\Local\Microsoft\Windows\INetCache\Content.Outlook\JRX16TVR\media\image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inline>
        </w:drawing>
      </w:r>
    </w:p>
    <w:p w:rsidR="00536678" w:rsidRDefault="002B2D9F">
      <w:pPr>
        <w:pStyle w:val="Heading10"/>
        <w:framePr w:w="10824" w:h="1437" w:hRule="exact" w:wrap="none" w:vAnchor="page" w:hAnchor="page" w:x="542" w:y="6006"/>
        <w:numPr>
          <w:ilvl w:val="0"/>
          <w:numId w:val="1"/>
        </w:numPr>
        <w:shd w:val="clear" w:color="auto" w:fill="auto"/>
        <w:tabs>
          <w:tab w:val="left" w:pos="349"/>
        </w:tabs>
        <w:spacing w:before="0" w:after="0" w:line="274" w:lineRule="exact"/>
        <w:jc w:val="both"/>
      </w:pPr>
      <w:bookmarkStart w:id="5" w:name="bookmark4"/>
      <w:r>
        <w:rPr>
          <w:rStyle w:val="Heading1TimesNewRoman12ptBold"/>
          <w:rFonts w:eastAsia="Tahoma"/>
        </w:rPr>
        <w:t>KARIO SAVANORIO PAŽYMĖJIMAS</w:t>
      </w:r>
      <w:r>
        <w:rPr>
          <w:rStyle w:val="Heading1TimesNewRoman12pt"/>
          <w:rFonts w:eastAsia="Tahoma"/>
        </w:rPr>
        <w:t>.</w:t>
      </w:r>
      <w:bookmarkEnd w:id="5"/>
    </w:p>
    <w:p w:rsidR="00536678" w:rsidRDefault="002B2D9F">
      <w:pPr>
        <w:pStyle w:val="Bodytext20"/>
        <w:framePr w:w="10824" w:h="1437" w:hRule="exact" w:wrap="none" w:vAnchor="page" w:hAnchor="page" w:x="542" w:y="6006"/>
        <w:shd w:val="clear" w:color="auto" w:fill="auto"/>
        <w:spacing w:before="0" w:line="274" w:lineRule="exact"/>
        <w:jc w:val="both"/>
      </w:pPr>
      <w:r>
        <w:t xml:space="preserve">Pasipriešinimo 1940-1990 metų okupacijoms dalyviams - </w:t>
      </w:r>
      <w:r>
        <w:rPr>
          <w:rStyle w:val="Bodytext2Bold"/>
        </w:rPr>
        <w:t>kariams savanoriams</w:t>
      </w:r>
      <w:r>
        <w:t xml:space="preserve">, sukakusiems </w:t>
      </w:r>
      <w:r>
        <w:rPr>
          <w:rStyle w:val="Bodytext2Bold"/>
        </w:rPr>
        <w:t xml:space="preserve">70 metų ir vyresniems, </w:t>
      </w:r>
      <w:r>
        <w:t xml:space="preserve">- </w:t>
      </w:r>
      <w:r>
        <w:rPr>
          <w:rStyle w:val="Bodytext2Bold"/>
        </w:rPr>
        <w:t xml:space="preserve">80% nuolaida </w:t>
      </w:r>
      <w:r>
        <w:t>(</w:t>
      </w:r>
      <w:r>
        <w:rPr>
          <w:rStyle w:val="Bodytext2Italic"/>
        </w:rPr>
        <w:t>TLĮ 5 straipsnio 1 dalies 7 punktas)</w:t>
      </w:r>
    </w:p>
    <w:p w:rsidR="00536678" w:rsidRDefault="002B2D9F">
      <w:pPr>
        <w:pStyle w:val="Bodytext20"/>
        <w:framePr w:w="10824" w:h="1437" w:hRule="exact" w:wrap="none" w:vAnchor="page" w:hAnchor="page" w:x="542" w:y="6006"/>
        <w:shd w:val="clear" w:color="auto" w:fill="auto"/>
        <w:spacing w:before="0" w:line="274" w:lineRule="exact"/>
        <w:jc w:val="both"/>
      </w:pPr>
      <w:r>
        <w:t xml:space="preserve">Pasipriešinimo 1940-1990 metų okupacijoms dalyviams - </w:t>
      </w:r>
      <w:r>
        <w:rPr>
          <w:rStyle w:val="Bodytext2Bold"/>
        </w:rPr>
        <w:t>kariams savanoriams</w:t>
      </w:r>
      <w:r>
        <w:t xml:space="preserve">, </w:t>
      </w:r>
      <w:r>
        <w:rPr>
          <w:rStyle w:val="Bodytext2Bold"/>
        </w:rPr>
        <w:t>jaunesniems nei 70 metų -</w:t>
      </w:r>
    </w:p>
    <w:p w:rsidR="00536678" w:rsidRDefault="002B2D9F">
      <w:pPr>
        <w:pStyle w:val="Bodytext240"/>
        <w:framePr w:w="10824" w:h="1437" w:hRule="exact" w:wrap="none" w:vAnchor="page" w:hAnchor="page" w:x="542" w:y="6006"/>
        <w:shd w:val="clear" w:color="auto" w:fill="auto"/>
      </w:pPr>
      <w:r>
        <w:rPr>
          <w:rStyle w:val="Bodytext24BoldNotItalic"/>
        </w:rPr>
        <w:t xml:space="preserve">50% nuolaida </w:t>
      </w:r>
      <w:r>
        <w:t>(TLĮ 5 straipsnio 2 dalies 2 punktas).</w:t>
      </w:r>
    </w:p>
    <w:p w:rsidR="00536678" w:rsidRDefault="00C7057C">
      <w:pPr>
        <w:framePr w:wrap="none" w:vAnchor="page" w:hAnchor="page" w:x="739" w:y="7691"/>
        <w:rPr>
          <w:sz w:val="2"/>
          <w:szCs w:val="2"/>
        </w:rPr>
      </w:pPr>
      <w:r>
        <w:rPr>
          <w:noProof/>
        </w:rPr>
        <w:drawing>
          <wp:inline distT="0" distB="0" distL="0" distR="0">
            <wp:extent cx="3314700" cy="2181225"/>
            <wp:effectExtent l="0" t="0" r="0" b="0"/>
            <wp:docPr id="11" name="Picture 11" descr="C:\Users\A_Zabarauskiene\AppData\Local\Microsoft\Windows\INetCache\Content.Outlook\JRX16TVR\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_Zabarauskiene\AppData\Local\Microsoft\Windows\INetCache\Content.Outlook\JRX16TVR\media\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181225"/>
                    </a:xfrm>
                    <a:prstGeom prst="rect">
                      <a:avLst/>
                    </a:prstGeom>
                    <a:noFill/>
                    <a:ln>
                      <a:noFill/>
                    </a:ln>
                  </pic:spPr>
                </pic:pic>
              </a:graphicData>
            </a:graphic>
          </wp:inline>
        </w:drawing>
      </w:r>
    </w:p>
    <w:p w:rsidR="00536678" w:rsidRDefault="00C7057C">
      <w:pPr>
        <w:framePr w:wrap="none" w:vAnchor="page" w:hAnchor="page" w:x="6076" w:y="7691"/>
        <w:rPr>
          <w:sz w:val="2"/>
          <w:szCs w:val="2"/>
        </w:rPr>
      </w:pPr>
      <w:r>
        <w:rPr>
          <w:noProof/>
        </w:rPr>
        <w:drawing>
          <wp:inline distT="0" distB="0" distL="0" distR="0">
            <wp:extent cx="3238500" cy="2181225"/>
            <wp:effectExtent l="0" t="0" r="0" b="0"/>
            <wp:docPr id="12" name="Picture 12" descr="C:\Users\A_Zabarauskiene\AppData\Local\Microsoft\Windows\INetCache\Content.Outlook\JRX16TVR\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_Zabarauskiene\AppData\Local\Microsoft\Windows\INetCache\Content.Outlook\JRX16TVR\media\image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2181225"/>
                    </a:xfrm>
                    <a:prstGeom prst="rect">
                      <a:avLst/>
                    </a:prstGeom>
                    <a:noFill/>
                    <a:ln>
                      <a:noFill/>
                    </a:ln>
                  </pic:spPr>
                </pic:pic>
              </a:graphicData>
            </a:graphic>
          </wp:inline>
        </w:drawing>
      </w:r>
    </w:p>
    <w:p w:rsidR="00536678" w:rsidRDefault="002B2D9F">
      <w:pPr>
        <w:pStyle w:val="Picturecaption20"/>
        <w:framePr w:wrap="none" w:vAnchor="page" w:hAnchor="page" w:x="556" w:y="11406"/>
        <w:shd w:val="clear" w:color="auto" w:fill="auto"/>
        <w:spacing w:line="240" w:lineRule="exact"/>
      </w:pPr>
      <w:r>
        <w:rPr>
          <w:rStyle w:val="Picturecaption2NotBold"/>
        </w:rPr>
        <w:t xml:space="preserve">8. </w:t>
      </w:r>
      <w:r>
        <w:t>LAISVĖS KOVŲ DALYVIO PAŽYMĖJIMAS</w:t>
      </w:r>
      <w:r>
        <w:rPr>
          <w:rStyle w:val="Picturecaption2NotBold"/>
        </w:rPr>
        <w:t>.</w:t>
      </w:r>
    </w:p>
    <w:p w:rsidR="00536678" w:rsidRDefault="00C7057C">
      <w:pPr>
        <w:framePr w:wrap="none" w:vAnchor="page" w:hAnchor="page" w:x="796" w:y="11949"/>
        <w:rPr>
          <w:sz w:val="2"/>
          <w:szCs w:val="2"/>
        </w:rPr>
      </w:pPr>
      <w:r>
        <w:rPr>
          <w:noProof/>
        </w:rPr>
        <w:drawing>
          <wp:inline distT="0" distB="0" distL="0" distR="0">
            <wp:extent cx="3238500" cy="2200275"/>
            <wp:effectExtent l="0" t="0" r="0" b="0"/>
            <wp:docPr id="13" name="Picture 13" descr="C:\Users\A_Zabarauskiene\AppData\Local\Microsoft\Windows\INetCache\Content.Outlook\JRX16TVR\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_Zabarauskiene\AppData\Local\Microsoft\Windows\INetCache\Content.Outlook\JRX16TVR\media\image1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2200275"/>
                    </a:xfrm>
                    <a:prstGeom prst="rect">
                      <a:avLst/>
                    </a:prstGeom>
                    <a:noFill/>
                    <a:ln>
                      <a:noFill/>
                    </a:ln>
                  </pic:spPr>
                </pic:pic>
              </a:graphicData>
            </a:graphic>
          </wp:inline>
        </w:drawing>
      </w:r>
    </w:p>
    <w:p w:rsidR="00536678" w:rsidRDefault="00C7057C">
      <w:pPr>
        <w:framePr w:wrap="none" w:vAnchor="page" w:hAnchor="page" w:x="6019" w:y="11953"/>
        <w:rPr>
          <w:sz w:val="2"/>
          <w:szCs w:val="2"/>
        </w:rPr>
      </w:pPr>
      <w:r>
        <w:rPr>
          <w:noProof/>
        </w:rPr>
        <w:drawing>
          <wp:inline distT="0" distB="0" distL="0" distR="0">
            <wp:extent cx="3238500" cy="2200275"/>
            <wp:effectExtent l="0" t="0" r="0" b="0"/>
            <wp:docPr id="14" name="Picture 14" descr="C:\Users\A_Zabarauskiene\AppData\Local\Microsoft\Windows\INetCache\Content.Outlook\JRX16TVR\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_Zabarauskiene\AppData\Local\Microsoft\Windows\INetCache\Content.Outlook\JRX16TVR\media\image1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2200275"/>
                    </a:xfrm>
                    <a:prstGeom prst="rect">
                      <a:avLst/>
                    </a:prstGeom>
                    <a:noFill/>
                    <a:ln>
                      <a:noFill/>
                    </a:ln>
                  </pic:spPr>
                </pic:pic>
              </a:graphicData>
            </a:graphic>
          </wp:inline>
        </w:drawing>
      </w:r>
    </w:p>
    <w:p w:rsidR="00536678" w:rsidRDefault="002B2D9F">
      <w:pPr>
        <w:pStyle w:val="Picturecaption40"/>
        <w:framePr w:wrap="none" w:vAnchor="page" w:hAnchor="page" w:x="551" w:y="11680"/>
        <w:shd w:val="clear" w:color="auto" w:fill="auto"/>
        <w:spacing w:line="240" w:lineRule="exact"/>
      </w:pPr>
      <w:r>
        <w:rPr>
          <w:rStyle w:val="Picturecaption4BoldNotItalic"/>
        </w:rPr>
        <w:t xml:space="preserve">Laisvės kovų dalyviams </w:t>
      </w:r>
      <w:r>
        <w:rPr>
          <w:rStyle w:val="Picturecaption4NotItalic"/>
        </w:rPr>
        <w:t xml:space="preserve">- </w:t>
      </w:r>
      <w:r>
        <w:rPr>
          <w:rStyle w:val="Picturecaption4BoldNotItalic"/>
        </w:rPr>
        <w:t xml:space="preserve">50% nuolaida </w:t>
      </w:r>
      <w:r>
        <w:t>{TLĮ 5 straipsnio 2 dalies 2punktas).</w:t>
      </w:r>
    </w:p>
    <w:p w:rsidR="00536678" w:rsidRDefault="002B2D9F">
      <w:pPr>
        <w:pStyle w:val="Headerorfooter0"/>
        <w:framePr w:wrap="none" w:vAnchor="page" w:hAnchor="page" w:x="11203" w:y="16289"/>
        <w:shd w:val="clear" w:color="auto" w:fill="auto"/>
        <w:spacing w:line="220" w:lineRule="exact"/>
      </w:pPr>
      <w:r>
        <w:t>3</w:t>
      </w:r>
    </w:p>
    <w:p w:rsidR="00536678" w:rsidRDefault="00C7057C">
      <w:pPr>
        <w:framePr w:wrap="none" w:vAnchor="page" w:hAnchor="page" w:x="6014" w:y="2257"/>
        <w:rPr>
          <w:sz w:val="2"/>
          <w:szCs w:val="2"/>
        </w:rPr>
      </w:pPr>
      <w:r>
        <w:rPr>
          <w:noProof/>
        </w:rPr>
        <w:drawing>
          <wp:inline distT="0" distB="0" distL="0" distR="0">
            <wp:extent cx="3267075" cy="2219325"/>
            <wp:effectExtent l="0" t="0" r="0" b="0"/>
            <wp:docPr id="15" name="Picture 15" descr="C:\Users\A_Zabarauskiene\AppData\Local\Microsoft\Windows\INetCache\Content.Outlook\JRX16TVR\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_Zabarauskiene\AppData\Local\Microsoft\Windows\INetCache\Content.Outlook\JRX16TVR\media\image1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075" cy="2219325"/>
                    </a:xfrm>
                    <a:prstGeom prst="rect">
                      <a:avLst/>
                    </a:prstGeom>
                    <a:noFill/>
                    <a:ln>
                      <a:noFill/>
                    </a:ln>
                  </pic:spPr>
                </pic:pic>
              </a:graphicData>
            </a:graphic>
          </wp:inline>
        </w:drawing>
      </w:r>
    </w:p>
    <w:p w:rsidR="00536678" w:rsidRDefault="00536678">
      <w:pPr>
        <w:rPr>
          <w:sz w:val="2"/>
          <w:szCs w:val="2"/>
        </w:rPr>
        <w:sectPr w:rsidR="00536678">
          <w:pgSz w:w="11900" w:h="16840"/>
          <w:pgMar w:top="360" w:right="360" w:bottom="360" w:left="360" w:header="0" w:footer="3" w:gutter="0"/>
          <w:cols w:space="720"/>
          <w:noEndnote/>
          <w:docGrid w:linePitch="360"/>
        </w:sectPr>
      </w:pPr>
    </w:p>
    <w:p w:rsidR="004D70B6" w:rsidRDefault="004D70B6" w:rsidP="004D70B6">
      <w:pPr>
        <w:pStyle w:val="Heading10"/>
        <w:framePr w:w="10891" w:h="1066" w:hRule="exact" w:wrap="none" w:vAnchor="page" w:hAnchor="page" w:x="496" w:y="271"/>
        <w:numPr>
          <w:ilvl w:val="0"/>
          <w:numId w:val="2"/>
        </w:numPr>
        <w:shd w:val="clear" w:color="auto" w:fill="auto"/>
        <w:tabs>
          <w:tab w:val="left" w:pos="349"/>
        </w:tabs>
        <w:spacing w:before="0" w:after="0" w:line="240" w:lineRule="exact"/>
        <w:jc w:val="both"/>
      </w:pPr>
      <w:bookmarkStart w:id="6" w:name="bookmark5"/>
      <w:bookmarkStart w:id="7" w:name="_Hlk513478762"/>
      <w:r w:rsidRPr="00146B9F">
        <w:rPr>
          <w:rStyle w:val="Heading1TimesNewRoman12pt"/>
          <w:rFonts w:eastAsia="Tahoma"/>
          <w:b/>
        </w:rPr>
        <w:lastRenderedPageBreak/>
        <w:t>NUKENTĖJUSIO ASMENS (POLITINIO KALINIO) PAŽYMĖJIMAS</w:t>
      </w:r>
      <w:r>
        <w:rPr>
          <w:rStyle w:val="Heading1TimesNewRoman12pt"/>
          <w:rFonts w:eastAsia="Tahoma"/>
        </w:rPr>
        <w:t>.</w:t>
      </w:r>
      <w:bookmarkEnd w:id="6"/>
    </w:p>
    <w:p w:rsidR="004D70B6" w:rsidRPr="004D70B6" w:rsidRDefault="004D70B6" w:rsidP="004D70B6">
      <w:pPr>
        <w:pStyle w:val="Bodytext20"/>
        <w:framePr w:w="10891" w:h="1066" w:hRule="exact" w:wrap="none" w:vAnchor="page" w:hAnchor="page" w:x="496" w:y="271"/>
        <w:shd w:val="clear" w:color="auto" w:fill="auto"/>
        <w:spacing w:before="0" w:line="240" w:lineRule="exact"/>
        <w:jc w:val="both"/>
        <w:rPr>
          <w:i/>
        </w:rPr>
      </w:pPr>
      <w:bookmarkStart w:id="8" w:name="_Hlk513478821"/>
      <w:r>
        <w:t xml:space="preserve">Nuo 1939-1990 metų okupacijų nukentėjusiems asmenims </w:t>
      </w:r>
      <w:bookmarkStart w:id="9" w:name="_Hlk513478873"/>
      <w:r w:rsidR="00146B9F">
        <w:t>–</w:t>
      </w:r>
      <w:bookmarkEnd w:id="9"/>
      <w:r>
        <w:t xml:space="preserve"> </w:t>
      </w:r>
      <w:r w:rsidR="00146B9F">
        <w:t xml:space="preserve">politiniams kaliniams </w:t>
      </w:r>
      <w:r w:rsidR="00146B9F" w:rsidRPr="00146B9F">
        <w:t>–</w:t>
      </w:r>
      <w:r w:rsidR="00146B9F">
        <w:t xml:space="preserve"> </w:t>
      </w:r>
      <w:bookmarkStart w:id="10" w:name="_Hlk513479320"/>
      <w:r w:rsidR="00C7057C">
        <w:t>jaunesniems kaip</w:t>
      </w:r>
      <w:r w:rsidRPr="004D70B6">
        <w:rPr>
          <w:b/>
        </w:rPr>
        <w:t xml:space="preserve"> </w:t>
      </w:r>
      <w:r>
        <w:rPr>
          <w:b/>
        </w:rPr>
        <w:t>7</w:t>
      </w:r>
      <w:r w:rsidRPr="004D70B6">
        <w:rPr>
          <w:b/>
        </w:rPr>
        <w:t xml:space="preserve">0 metų </w:t>
      </w:r>
      <w:bookmarkStart w:id="11" w:name="_Hlk513478907"/>
      <w:r w:rsidRPr="004D70B6">
        <w:rPr>
          <w:b/>
        </w:rPr>
        <w:t>-</w:t>
      </w:r>
      <w:bookmarkEnd w:id="11"/>
      <w:r w:rsidRPr="004D70B6">
        <w:rPr>
          <w:b/>
        </w:rPr>
        <w:t xml:space="preserve"> 50</w:t>
      </w:r>
      <w:bookmarkStart w:id="12" w:name="_Hlk513478452"/>
      <w:r w:rsidRPr="004D70B6">
        <w:rPr>
          <w:b/>
        </w:rPr>
        <w:t>% nuolaida</w:t>
      </w:r>
      <w:r>
        <w:t xml:space="preserve"> </w:t>
      </w:r>
      <w:bookmarkStart w:id="13" w:name="_Hlk513478520"/>
      <w:bookmarkEnd w:id="12"/>
      <w:r>
        <w:rPr>
          <w:rStyle w:val="Bodytext2Italic"/>
        </w:rPr>
        <w:t>(TLĮ 5 straipsnio 2 dalies 3 punktas</w:t>
      </w:r>
      <w:bookmarkEnd w:id="13"/>
      <w:r>
        <w:rPr>
          <w:rStyle w:val="Bodytext2Italic"/>
        </w:rPr>
        <w:t xml:space="preserve">), </w:t>
      </w:r>
      <w:r w:rsidRPr="004D70B6">
        <w:rPr>
          <w:rStyle w:val="Bodytext2Italic"/>
          <w:i w:val="0"/>
        </w:rPr>
        <w:t xml:space="preserve">sukakusiems </w:t>
      </w:r>
      <w:r w:rsidRPr="004D70B6">
        <w:rPr>
          <w:rStyle w:val="Bodytext2Italic"/>
          <w:b/>
          <w:i w:val="0"/>
        </w:rPr>
        <w:t>70 metų ir vyresniems</w:t>
      </w:r>
      <w:r w:rsidR="00146B9F">
        <w:rPr>
          <w:rStyle w:val="Bodytext2Italic"/>
          <w:b/>
          <w:i w:val="0"/>
        </w:rPr>
        <w:t xml:space="preserve"> </w:t>
      </w:r>
      <w:r w:rsidR="00146B9F" w:rsidRPr="00146B9F">
        <w:rPr>
          <w:rStyle w:val="Bodytext2Italic"/>
          <w:b/>
          <w:i w:val="0"/>
        </w:rPr>
        <w:t>-</w:t>
      </w:r>
      <w:r w:rsidR="00146B9F">
        <w:rPr>
          <w:rStyle w:val="Bodytext2Italic"/>
          <w:b/>
          <w:i w:val="0"/>
        </w:rPr>
        <w:t xml:space="preserve"> </w:t>
      </w:r>
      <w:r w:rsidRPr="004D70B6">
        <w:rPr>
          <w:rStyle w:val="Bodytext2Italic"/>
          <w:b/>
          <w:i w:val="0"/>
        </w:rPr>
        <w:t>80</w:t>
      </w:r>
      <w:r w:rsidRPr="004D70B6">
        <w:rPr>
          <w:b/>
        </w:rPr>
        <w:t>% nuolaida</w:t>
      </w:r>
      <w:r>
        <w:rPr>
          <w:b/>
        </w:rPr>
        <w:t xml:space="preserve"> </w:t>
      </w:r>
      <w:r>
        <w:rPr>
          <w:rStyle w:val="Bodytext2Italic"/>
        </w:rPr>
        <w:t xml:space="preserve">(TLĮ 5 straipsnio </w:t>
      </w:r>
      <w:r w:rsidR="00146B9F">
        <w:rPr>
          <w:rStyle w:val="Bodytext2Italic"/>
        </w:rPr>
        <w:t>1</w:t>
      </w:r>
      <w:r>
        <w:rPr>
          <w:rStyle w:val="Bodytext2Italic"/>
        </w:rPr>
        <w:t xml:space="preserve"> dalies </w:t>
      </w:r>
      <w:r w:rsidR="00146B9F">
        <w:rPr>
          <w:rStyle w:val="Bodytext2Italic"/>
        </w:rPr>
        <w:t>8</w:t>
      </w:r>
      <w:r>
        <w:rPr>
          <w:rStyle w:val="Bodytext2Italic"/>
        </w:rPr>
        <w:t xml:space="preserve"> punktas</w:t>
      </w:r>
      <w:r w:rsidR="00146B9F">
        <w:rPr>
          <w:rStyle w:val="Bodytext2Italic"/>
        </w:rPr>
        <w:t>}.</w:t>
      </w:r>
    </w:p>
    <w:bookmarkEnd w:id="7"/>
    <w:bookmarkEnd w:id="8"/>
    <w:bookmarkEnd w:id="10"/>
    <w:p w:rsidR="00536678" w:rsidRDefault="00C7057C">
      <w:pPr>
        <w:rPr>
          <w:sz w:val="2"/>
          <w:szCs w:val="2"/>
        </w:rPr>
      </w:pPr>
      <w:r>
        <w:rPr>
          <w:noProof/>
        </w:rPr>
        <mc:AlternateContent>
          <mc:Choice Requires="wps">
            <w:drawing>
              <wp:anchor distT="0" distB="0" distL="114300" distR="114300" simplePos="0" relativeHeight="251657733" behindDoc="1" locked="0" layoutInCell="1" allowOverlap="1">
                <wp:simplePos x="0" y="0"/>
                <wp:positionH relativeFrom="page">
                  <wp:posOffset>3827145</wp:posOffset>
                </wp:positionH>
                <wp:positionV relativeFrom="page">
                  <wp:posOffset>1798320</wp:posOffset>
                </wp:positionV>
                <wp:extent cx="341630" cy="173990"/>
                <wp:effectExtent l="0" t="0" r="3175" b="0"/>
                <wp:wrapNone/>
                <wp:docPr id="5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73990"/>
                        </a:xfrm>
                        <a:prstGeom prst="rect">
                          <a:avLst/>
                        </a:prstGeom>
                        <a:solidFill>
                          <a:srgbClr val="3757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A290" id="Rectangle 76" o:spid="_x0000_s1026" style="position:absolute;margin-left:301.35pt;margin-top:141.6pt;width:26.9pt;height:13.7pt;z-index:-2516587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" fillcolor="#37575a" stroked="f">
                <w10:wrap anchorx="page" anchory="page"/>
              </v:rect>
            </w:pict>
          </mc:Fallback>
        </mc:AlternateContent>
      </w:r>
    </w:p>
    <w:p w:rsidR="00536678" w:rsidRDefault="00C7057C">
      <w:pPr>
        <w:framePr w:wrap="none" w:vAnchor="page" w:hAnchor="page" w:x="6009" w:y="1389"/>
        <w:rPr>
          <w:sz w:val="2"/>
          <w:szCs w:val="2"/>
        </w:rPr>
      </w:pPr>
      <w:r>
        <w:rPr>
          <w:noProof/>
        </w:rPr>
        <w:drawing>
          <wp:inline distT="0" distB="0" distL="0" distR="0">
            <wp:extent cx="3238500" cy="2257425"/>
            <wp:effectExtent l="0" t="0" r="0" b="0"/>
            <wp:docPr id="16" name="Picture 16" descr="C:\Users\A_Zabarauskiene\AppData\Local\Microsoft\Windows\INetCache\Content.Outlook\JRX16TVR\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_Zabarauskiene\AppData\Local\Microsoft\Windows\INetCache\Content.Outlook\JRX16TVR\media\image1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rsidR="00536678" w:rsidRDefault="00C7057C">
      <w:pPr>
        <w:framePr w:wrap="none" w:vAnchor="page" w:hAnchor="page" w:x="787" w:y="1398"/>
        <w:rPr>
          <w:sz w:val="2"/>
          <w:szCs w:val="2"/>
        </w:rPr>
      </w:pPr>
      <w:r>
        <w:rPr>
          <w:noProof/>
        </w:rPr>
        <w:drawing>
          <wp:inline distT="0" distB="0" distL="0" distR="0">
            <wp:extent cx="3238500" cy="2257425"/>
            <wp:effectExtent l="0" t="0" r="0" b="0"/>
            <wp:docPr id="17" name="Picture 17" descr="C:\Users\A_Zabarauskiene\AppData\Local\Microsoft\Windows\INetCache\Content.Outlook\JRX16TVR\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_Zabarauskiene\AppData\Local\Microsoft\Windows\INetCache\Content.Outlook\JRX16TVR\media\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rsidR="00536678" w:rsidRDefault="002B2D9F" w:rsidP="00146B9F">
      <w:pPr>
        <w:pStyle w:val="Heading10"/>
        <w:framePr w:wrap="none" w:vAnchor="page" w:hAnchor="page" w:x="527" w:y="5116"/>
        <w:numPr>
          <w:ilvl w:val="0"/>
          <w:numId w:val="2"/>
        </w:numPr>
        <w:shd w:val="clear" w:color="auto" w:fill="auto"/>
        <w:tabs>
          <w:tab w:val="left" w:pos="450"/>
        </w:tabs>
        <w:spacing w:before="0" w:after="0" w:line="240" w:lineRule="exact"/>
        <w:jc w:val="both"/>
      </w:pPr>
      <w:bookmarkStart w:id="14" w:name="bookmark6"/>
      <w:r w:rsidRPr="00146B9F">
        <w:rPr>
          <w:rStyle w:val="Heading1TimesNewRoman12pt"/>
          <w:rFonts w:eastAsia="Tahoma"/>
          <w:b/>
        </w:rPr>
        <w:t>NUKENTĖJUSIO ASMENS (TREMTINIO) PAŽYMĖJIMAS</w:t>
      </w:r>
      <w:r>
        <w:rPr>
          <w:rStyle w:val="Heading1TimesNewRoman12pt"/>
          <w:rFonts w:eastAsia="Tahoma"/>
        </w:rPr>
        <w:t>.</w:t>
      </w:r>
      <w:bookmarkEnd w:id="14"/>
    </w:p>
    <w:p w:rsidR="00536678" w:rsidRDefault="00146B9F" w:rsidP="00146B9F">
      <w:pPr>
        <w:pStyle w:val="Bodytext20"/>
        <w:framePr w:w="10891" w:h="811" w:hRule="exact" w:wrap="none" w:vAnchor="page" w:hAnchor="page" w:x="541" w:y="5311"/>
        <w:shd w:val="clear" w:color="auto" w:fill="auto"/>
        <w:spacing w:before="0" w:line="240" w:lineRule="exact"/>
        <w:ind w:right="24"/>
        <w:jc w:val="both"/>
      </w:pPr>
      <w:r w:rsidRPr="00146B9F">
        <w:t xml:space="preserve">Nuo 1939-1990 metų okupacijų nukentėjusiems asmenims </w:t>
      </w:r>
      <w:r w:rsidR="00C7057C">
        <w:t>–</w:t>
      </w:r>
      <w:r w:rsidRPr="00146B9F">
        <w:t xml:space="preserve"> tremtiniams</w:t>
      </w:r>
      <w:r w:rsidR="00C7057C">
        <w:t xml:space="preserve"> </w:t>
      </w:r>
      <w:bookmarkStart w:id="15" w:name="_Hlk513479340"/>
      <w:r w:rsidR="00C7057C" w:rsidRPr="00C7057C">
        <w:t>–</w:t>
      </w:r>
      <w:bookmarkEnd w:id="15"/>
      <w:r w:rsidR="00C7057C" w:rsidRPr="00C7057C">
        <w:t xml:space="preserve"> </w:t>
      </w:r>
      <w:r w:rsidR="00C7057C">
        <w:t>jaunesniems kaip</w:t>
      </w:r>
      <w:r w:rsidRPr="00146B9F">
        <w:t xml:space="preserve"> </w:t>
      </w:r>
      <w:r w:rsidRPr="00146B9F">
        <w:rPr>
          <w:b/>
        </w:rPr>
        <w:t>70 metų</w:t>
      </w:r>
      <w:r w:rsidRPr="00146B9F">
        <w:t xml:space="preserve"> </w:t>
      </w:r>
      <w:r w:rsidRPr="00146B9F">
        <w:rPr>
          <w:b/>
        </w:rPr>
        <w:t xml:space="preserve">- 50% nuolaida </w:t>
      </w:r>
      <w:r w:rsidRPr="00146B9F">
        <w:rPr>
          <w:i/>
        </w:rPr>
        <w:t>(TLĮ 5 straipsnio 2 dalies 3 punktas)</w:t>
      </w:r>
      <w:r w:rsidRPr="00146B9F">
        <w:t xml:space="preserve">, sukakusiems </w:t>
      </w:r>
      <w:r w:rsidRPr="00146B9F">
        <w:rPr>
          <w:b/>
        </w:rPr>
        <w:t>70 metų ir vyresniems – 80% nuolaida</w:t>
      </w:r>
      <w:r w:rsidRPr="00146B9F">
        <w:t xml:space="preserve"> </w:t>
      </w:r>
      <w:r w:rsidRPr="00146B9F">
        <w:rPr>
          <w:i/>
        </w:rPr>
        <w:t>(TLĮ 5 straipsnio 1 dalies 8 punktas}</w:t>
      </w:r>
      <w:r w:rsidRPr="00146B9F">
        <w:t>.</w:t>
      </w:r>
    </w:p>
    <w:p w:rsidR="00536678" w:rsidRDefault="00C7057C">
      <w:pPr>
        <w:framePr w:wrap="none" w:vAnchor="page" w:hAnchor="page" w:x="787" w:y="6064"/>
        <w:rPr>
          <w:sz w:val="2"/>
          <w:szCs w:val="2"/>
        </w:rPr>
      </w:pPr>
      <w:r>
        <w:rPr>
          <w:noProof/>
        </w:rPr>
        <w:drawing>
          <wp:inline distT="0" distB="0" distL="0" distR="0">
            <wp:extent cx="3238500" cy="2247900"/>
            <wp:effectExtent l="0" t="0" r="0" b="0"/>
            <wp:docPr id="18" name="Picture 18" descr="C:\Users\A_Zabarauskiene\AppData\Local\Microsoft\Windows\INetCache\Content.Outlook\JRX16TVR\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_Zabarauskiene\AppData\Local\Microsoft\Windows\INetCache\Content.Outlook\JRX16TVR\media\image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inline>
        </w:drawing>
      </w:r>
    </w:p>
    <w:p w:rsidR="00536678" w:rsidRDefault="00C7057C">
      <w:pPr>
        <w:framePr w:wrap="none" w:vAnchor="page" w:hAnchor="page" w:x="5985" w:y="6025"/>
        <w:rPr>
          <w:sz w:val="2"/>
          <w:szCs w:val="2"/>
        </w:rPr>
      </w:pPr>
      <w:r>
        <w:rPr>
          <w:noProof/>
        </w:rPr>
        <w:drawing>
          <wp:inline distT="0" distB="0" distL="0" distR="0">
            <wp:extent cx="3248025" cy="2276475"/>
            <wp:effectExtent l="0" t="0" r="0" b="0"/>
            <wp:docPr id="19" name="Picture 19" descr="C:\Users\A_Zabarauskiene\AppData\Local\Microsoft\Windows\INetCache\Content.Outlook\JRX16TVR\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_Zabarauskiene\AppData\Local\Microsoft\Windows\INetCache\Content.Outlook\JRX16TVR\media\image2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025" cy="2276475"/>
                    </a:xfrm>
                    <a:prstGeom prst="rect">
                      <a:avLst/>
                    </a:prstGeom>
                    <a:noFill/>
                    <a:ln>
                      <a:noFill/>
                    </a:ln>
                  </pic:spPr>
                </pic:pic>
              </a:graphicData>
            </a:graphic>
          </wp:inline>
        </w:drawing>
      </w:r>
    </w:p>
    <w:p w:rsidR="00536678" w:rsidRDefault="002B2D9F" w:rsidP="00C7057C">
      <w:pPr>
        <w:pStyle w:val="Heading10"/>
        <w:framePr w:w="11116" w:h="1606" w:hRule="exact" w:wrap="none" w:vAnchor="page" w:hAnchor="page" w:x="481" w:y="9631"/>
        <w:numPr>
          <w:ilvl w:val="0"/>
          <w:numId w:val="2"/>
        </w:numPr>
        <w:shd w:val="clear" w:color="auto" w:fill="auto"/>
        <w:tabs>
          <w:tab w:val="left" w:pos="450"/>
        </w:tabs>
        <w:spacing w:before="0" w:after="0" w:line="274" w:lineRule="exact"/>
        <w:jc w:val="both"/>
      </w:pPr>
      <w:bookmarkStart w:id="16" w:name="bookmark7"/>
      <w:r w:rsidRPr="00C7057C">
        <w:rPr>
          <w:rStyle w:val="Heading1TimesNewRoman12pt"/>
          <w:rFonts w:eastAsia="Tahoma"/>
          <w:b/>
        </w:rPr>
        <w:t>NUKENTĖJUSIO ASMENS (REPRESUOTOJO) PAŽYMĖJIMAS</w:t>
      </w:r>
      <w:r>
        <w:rPr>
          <w:rStyle w:val="Heading1TimesNewRoman12pt"/>
          <w:rFonts w:eastAsia="Tahoma"/>
        </w:rPr>
        <w:t>.</w:t>
      </w:r>
      <w:bookmarkEnd w:id="16"/>
    </w:p>
    <w:p w:rsidR="00536678" w:rsidRDefault="002B2D9F" w:rsidP="00C7057C">
      <w:pPr>
        <w:pStyle w:val="Bodytext20"/>
        <w:framePr w:w="11116" w:h="1606" w:hRule="exact" w:wrap="none" w:vAnchor="page" w:hAnchor="page" w:x="481" w:y="9631"/>
        <w:shd w:val="clear" w:color="auto" w:fill="auto"/>
        <w:spacing w:before="0" w:line="274" w:lineRule="exact"/>
        <w:jc w:val="both"/>
      </w:pPr>
      <w:r>
        <w:t xml:space="preserve">Nuo 1939-1990 metų okupacijų nukentėjusiems asmenims </w:t>
      </w:r>
      <w:r w:rsidR="00C7057C" w:rsidRPr="00C7057C">
        <w:t>–</w:t>
      </w:r>
      <w:r>
        <w:t xml:space="preserve"> getų, koncentracijos ar kitokio tipo prievartinių stovyklų kaliniams </w:t>
      </w:r>
      <w:r w:rsidR="00C7057C" w:rsidRPr="00C7057C">
        <w:t xml:space="preserve">– jaunesniems kaip </w:t>
      </w:r>
      <w:r w:rsidR="00C7057C" w:rsidRPr="00C7057C">
        <w:rPr>
          <w:b/>
        </w:rPr>
        <w:t>70 metų - 50% nuolaida</w:t>
      </w:r>
      <w:r w:rsidR="00C7057C" w:rsidRPr="00C7057C">
        <w:t xml:space="preserve"> </w:t>
      </w:r>
      <w:r w:rsidR="00C7057C" w:rsidRPr="00C7057C">
        <w:rPr>
          <w:i/>
        </w:rPr>
        <w:t>(TLĮ 5 straipsnio 2 dalies 3 punktas)</w:t>
      </w:r>
      <w:r w:rsidR="00C7057C" w:rsidRPr="00C7057C">
        <w:t xml:space="preserve">, sukakusiems </w:t>
      </w:r>
      <w:r w:rsidR="00C7057C" w:rsidRPr="00C7057C">
        <w:rPr>
          <w:b/>
        </w:rPr>
        <w:t>70 metų ir vyresniems - 80% nuolaida</w:t>
      </w:r>
      <w:r w:rsidR="00C7057C" w:rsidRPr="00C7057C">
        <w:t xml:space="preserve"> </w:t>
      </w:r>
      <w:r w:rsidR="00C7057C" w:rsidRPr="00C7057C">
        <w:rPr>
          <w:i/>
        </w:rPr>
        <w:t>(TLĮ 5 straipsnio 1 dalies 8 punktas}</w:t>
      </w:r>
      <w:r w:rsidR="00C7057C" w:rsidRPr="00C7057C">
        <w:t>.</w:t>
      </w:r>
      <w:r>
        <w:t xml:space="preserve"> </w:t>
      </w:r>
    </w:p>
    <w:p w:rsidR="00536678" w:rsidRDefault="002B2D9F" w:rsidP="00C7057C">
      <w:pPr>
        <w:pStyle w:val="Bodytext20"/>
        <w:framePr w:w="11116" w:h="1606" w:hRule="exact" w:wrap="none" w:vAnchor="page" w:hAnchor="page" w:x="481" w:y="9631"/>
        <w:shd w:val="clear" w:color="auto" w:fill="auto"/>
        <w:spacing w:before="0" w:line="274" w:lineRule="exact"/>
        <w:jc w:val="both"/>
      </w:pPr>
      <w:r>
        <w:t>Pažymėjimo antroje pusėje turi būti įrašytas pažymėjime nurodyto įstatymo 6 str. 1.1 punktas. Jei įrašytas 6 str.</w:t>
      </w:r>
      <w:r w:rsidR="00C7057C" w:rsidRPr="00C7057C">
        <w:t xml:space="preserve"> 1.2 punktas - transporto lengvatos neteikiamos</w:t>
      </w:r>
    </w:p>
    <w:p w:rsidR="00536678" w:rsidRDefault="002B2D9F" w:rsidP="00146B9F">
      <w:pPr>
        <w:pStyle w:val="Bodytext20"/>
        <w:framePr w:wrap="none" w:vAnchor="page" w:hAnchor="page" w:x="511" w:y="10951"/>
        <w:shd w:val="clear" w:color="auto" w:fill="auto"/>
        <w:spacing w:before="0" w:line="240" w:lineRule="exact"/>
        <w:jc w:val="left"/>
      </w:pPr>
      <w:r>
        <w:t>.</w:t>
      </w:r>
    </w:p>
    <w:p w:rsidR="00536678" w:rsidRDefault="00C7057C">
      <w:pPr>
        <w:framePr w:wrap="none" w:vAnchor="page" w:hAnchor="page" w:x="787" w:y="11243"/>
        <w:rPr>
          <w:sz w:val="2"/>
          <w:szCs w:val="2"/>
        </w:rPr>
      </w:pPr>
      <w:r>
        <w:rPr>
          <w:noProof/>
        </w:rPr>
        <w:drawing>
          <wp:inline distT="0" distB="0" distL="0" distR="0">
            <wp:extent cx="3238500" cy="2257425"/>
            <wp:effectExtent l="0" t="0" r="0" b="0"/>
            <wp:docPr id="20" name="Picture 20" descr="C:\Users\A_Zabarauskiene\AppData\Local\Microsoft\Windows\INetCache\Content.Outlook\JRX16TVR\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_Zabarauskiene\AppData\Local\Microsoft\Windows\INetCache\Content.Outlook\JRX16TVR\media\image2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rsidR="00536678" w:rsidRDefault="00536678">
      <w:pPr>
        <w:framePr w:wrap="none" w:vAnchor="page" w:hAnchor="page" w:x="1670" w:y="11491"/>
      </w:pPr>
    </w:p>
    <w:p w:rsidR="00536678" w:rsidRDefault="00C7057C">
      <w:pPr>
        <w:framePr w:wrap="none" w:vAnchor="page" w:hAnchor="page" w:x="6009" w:y="11243"/>
        <w:rPr>
          <w:sz w:val="2"/>
          <w:szCs w:val="2"/>
        </w:rPr>
      </w:pPr>
      <w:r>
        <w:rPr>
          <w:noProof/>
        </w:rPr>
        <w:drawing>
          <wp:inline distT="0" distB="0" distL="0" distR="0">
            <wp:extent cx="3238500" cy="2257425"/>
            <wp:effectExtent l="0" t="0" r="0" b="0"/>
            <wp:docPr id="21" name="Picture 21" descr="C:\Users\A_Zabarauskiene\AppData\Local\Microsoft\Windows\INetCache\Content.Outlook\JRX16TVR\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_Zabarauskiene\AppData\Local\Microsoft\Windows\INetCache\Content.Outlook\JRX16TVR\media\image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rsidR="00536678" w:rsidRDefault="002B2D9F">
      <w:pPr>
        <w:pStyle w:val="Headerorfooter0"/>
        <w:framePr w:wrap="none" w:vAnchor="page" w:hAnchor="page" w:x="11188" w:y="16289"/>
        <w:shd w:val="clear" w:color="auto" w:fill="auto"/>
        <w:spacing w:line="220" w:lineRule="exact"/>
      </w:pPr>
      <w:r>
        <w:t>4</w:t>
      </w:r>
    </w:p>
    <w:p w:rsidR="00536678" w:rsidRDefault="00536678">
      <w:pPr>
        <w:rPr>
          <w:sz w:val="2"/>
          <w:szCs w:val="2"/>
        </w:rPr>
        <w:sectPr w:rsidR="00536678">
          <w:pgSz w:w="11900" w:h="16840"/>
          <w:pgMar w:top="360" w:right="360" w:bottom="360" w:left="360" w:header="0" w:footer="3" w:gutter="0"/>
          <w:cols w:space="720"/>
          <w:noEndnote/>
          <w:docGrid w:linePitch="360"/>
        </w:sectPr>
      </w:pPr>
    </w:p>
    <w:p w:rsidR="00536678" w:rsidRDefault="002B2D9F">
      <w:pPr>
        <w:pStyle w:val="Heading10"/>
        <w:framePr w:w="10834" w:h="7783" w:hRule="exact" w:wrap="none" w:vAnchor="page" w:hAnchor="page" w:x="537" w:y="534"/>
        <w:numPr>
          <w:ilvl w:val="0"/>
          <w:numId w:val="2"/>
        </w:numPr>
        <w:shd w:val="clear" w:color="auto" w:fill="auto"/>
        <w:tabs>
          <w:tab w:val="left" w:pos="390"/>
        </w:tabs>
        <w:spacing w:before="0" w:after="0" w:line="274" w:lineRule="exact"/>
        <w:jc w:val="both"/>
      </w:pPr>
      <w:bookmarkStart w:id="17" w:name="bookmark8"/>
      <w:r>
        <w:rPr>
          <w:rStyle w:val="Heading1TimesNewRoman12ptBold"/>
          <w:rFonts w:eastAsia="Tahoma"/>
        </w:rPr>
        <w:lastRenderedPageBreak/>
        <w:t>MOKINIO PAŽYM</w:t>
      </w:r>
      <w:r>
        <w:rPr>
          <w:rStyle w:val="Heading1TimesNewRoman12pt"/>
          <w:rFonts w:eastAsia="Tahoma"/>
        </w:rPr>
        <w:t>Ė</w:t>
      </w:r>
      <w:r>
        <w:rPr>
          <w:rStyle w:val="Heading1TimesNewRoman12ptBold"/>
          <w:rFonts w:eastAsia="Tahoma"/>
        </w:rPr>
        <w:t>JIMAS</w:t>
      </w:r>
      <w:r>
        <w:rPr>
          <w:rStyle w:val="Heading1TimesNewRoman12pt"/>
          <w:rFonts w:eastAsia="Tahoma"/>
        </w:rPr>
        <w:t>.</w:t>
      </w:r>
      <w:bookmarkEnd w:id="17"/>
    </w:p>
    <w:p w:rsidR="00536678" w:rsidRDefault="002B2D9F">
      <w:pPr>
        <w:pStyle w:val="Bodytext20"/>
        <w:framePr w:w="10834" w:h="7783" w:hRule="exact" w:wrap="none" w:vAnchor="page" w:hAnchor="page" w:x="537" w:y="534"/>
        <w:shd w:val="clear" w:color="auto" w:fill="auto"/>
        <w:spacing w:before="0" w:line="274" w:lineRule="exact"/>
        <w:jc w:val="both"/>
      </w:pPr>
      <w:r>
        <w:rPr>
          <w:rStyle w:val="Bodytext2Bold"/>
        </w:rPr>
        <w:t>Mokiniams</w:t>
      </w:r>
      <w:r>
        <w:t xml:space="preserve">, kurie mokosi mokyklose pagal </w:t>
      </w:r>
      <w:r>
        <w:rPr>
          <w:rStyle w:val="Bodytext2Bold"/>
        </w:rPr>
        <w:t xml:space="preserve">bendrojo ugdymo </w:t>
      </w:r>
      <w:r>
        <w:t>programas (išskyrus pilnamečius asmenis, kurie mokosi pagal suaugusių</w:t>
      </w:r>
      <w:r>
        <w:rPr>
          <w:rStyle w:val="Bodytext211ptBoldScale20"/>
        </w:rPr>
        <w:t>j</w:t>
      </w:r>
      <w:r>
        <w:t xml:space="preserve">ų pradinio, pagrindinio, vidurinio ugdymo programas) grupinio mokymosi forma kasdieniu mokymo proceso organizavimo būdu ir pavienio mokymosi forma savarankišku mokymo proceso organizavimo būdu, - </w:t>
      </w:r>
      <w:r>
        <w:rPr>
          <w:rStyle w:val="Bodytext2Bold"/>
        </w:rPr>
        <w:t xml:space="preserve">50% nuolaida </w:t>
      </w:r>
      <w:r>
        <w:t xml:space="preserve">įsigyjant vienkartinius </w:t>
      </w:r>
      <w:r>
        <w:rPr>
          <w:rStyle w:val="Bodytext2Italic"/>
        </w:rPr>
        <w:t>(TLĮ 5 straipsnio 6dalies 2 punktas)</w:t>
      </w:r>
      <w:r>
        <w:t xml:space="preserve"> ir </w:t>
      </w:r>
      <w:r>
        <w:rPr>
          <w:rStyle w:val="Bodytext2Bold"/>
        </w:rPr>
        <w:t xml:space="preserve">80% nuolaida </w:t>
      </w:r>
      <w:r>
        <w:t xml:space="preserve">įsigyjant terminuotus vardinius </w:t>
      </w:r>
      <w:r>
        <w:rPr>
          <w:rStyle w:val="Bodytext2Italic"/>
        </w:rPr>
        <w:t>(TLĮ 5 straipsnio 6 dalies 1 punktas)</w:t>
      </w:r>
      <w:r>
        <w:t xml:space="preserve"> važiavimo vietinio (miesto) reguliaraus susisiekimo autobusais ir troleibusais bilietus.</w:t>
      </w:r>
    </w:p>
    <w:p w:rsidR="00536678" w:rsidRDefault="002B2D9F">
      <w:pPr>
        <w:pStyle w:val="Bodytext20"/>
        <w:framePr w:w="10834" w:h="7783" w:hRule="exact" w:wrap="none" w:vAnchor="page" w:hAnchor="page" w:x="537" w:y="534"/>
        <w:shd w:val="clear" w:color="auto" w:fill="auto"/>
        <w:spacing w:before="0" w:line="274" w:lineRule="exact"/>
        <w:jc w:val="both"/>
      </w:pPr>
      <w:r>
        <w:rPr>
          <w:rStyle w:val="Bodytext2Bold"/>
        </w:rPr>
        <w:t>Mokiniams</w:t>
      </w:r>
      <w:r>
        <w:t xml:space="preserve">, kurie mokosi pagal formaliojo </w:t>
      </w:r>
      <w:r>
        <w:rPr>
          <w:rStyle w:val="Bodytext2Bold"/>
        </w:rPr>
        <w:t xml:space="preserve">profesinio mokymo </w:t>
      </w:r>
      <w:r>
        <w:t>programas grupinio mokymosi forma kasdieniu mokymo proceso organizavimo būdu ir pavienio mokymosi forma savarankišku mokymo proceso organizavimo būdu:</w:t>
      </w:r>
    </w:p>
    <w:p w:rsidR="00536678" w:rsidRDefault="002B2D9F">
      <w:pPr>
        <w:pStyle w:val="Bodytext20"/>
        <w:framePr w:w="10834" w:h="7783" w:hRule="exact" w:wrap="none" w:vAnchor="page" w:hAnchor="page" w:x="537" w:y="534"/>
        <w:numPr>
          <w:ilvl w:val="0"/>
          <w:numId w:val="3"/>
        </w:numPr>
        <w:shd w:val="clear" w:color="auto" w:fill="auto"/>
        <w:tabs>
          <w:tab w:val="left" w:pos="335"/>
        </w:tabs>
        <w:spacing w:before="0" w:line="274" w:lineRule="exact"/>
        <w:jc w:val="both"/>
      </w:pPr>
      <w:r>
        <w:rPr>
          <w:rStyle w:val="Bodytext2Bold"/>
        </w:rPr>
        <w:t xml:space="preserve">50% nuolaida </w:t>
      </w:r>
      <w:r>
        <w:t xml:space="preserve">įsigyjant vienkartinius arba terminuotus vardinius važiavimo tolimojo arba vietinio (priemiestinio) reguliaraus susisiekimo autobusais bilietus </w:t>
      </w:r>
      <w:r>
        <w:rPr>
          <w:rStyle w:val="Bodytext2Italic"/>
        </w:rPr>
        <w:t>(TLĮ 5 straipsnio 3 dalis),</w:t>
      </w:r>
    </w:p>
    <w:p w:rsidR="00536678" w:rsidRDefault="002B2D9F">
      <w:pPr>
        <w:pStyle w:val="Bodytext20"/>
        <w:framePr w:w="10834" w:h="7783" w:hRule="exact" w:wrap="none" w:vAnchor="page" w:hAnchor="page" w:x="537" w:y="534"/>
        <w:numPr>
          <w:ilvl w:val="0"/>
          <w:numId w:val="3"/>
        </w:numPr>
        <w:shd w:val="clear" w:color="auto" w:fill="auto"/>
        <w:spacing w:before="0" w:line="274" w:lineRule="exact"/>
        <w:jc w:val="both"/>
      </w:pPr>
      <w:r>
        <w:rPr>
          <w:rStyle w:val="Bodytext2Bold"/>
        </w:rPr>
        <w:t xml:space="preserve"> 50% nuolaida </w:t>
      </w:r>
      <w:r>
        <w:t xml:space="preserve">įsigyjant vienkartinius </w:t>
      </w:r>
      <w:r>
        <w:rPr>
          <w:rStyle w:val="Bodytext2Italic"/>
        </w:rPr>
        <w:t>(TLĮ 5 straipsnio 6dalies 2 punktas)</w:t>
      </w:r>
      <w:r>
        <w:t xml:space="preserve"> ir </w:t>
      </w:r>
      <w:r>
        <w:rPr>
          <w:rStyle w:val="Bodytext2Bold"/>
        </w:rPr>
        <w:t xml:space="preserve">80% nuolaida </w:t>
      </w:r>
      <w:r>
        <w:t xml:space="preserve">įsigyjant terminuotus vardinius </w:t>
      </w:r>
      <w:r>
        <w:rPr>
          <w:rStyle w:val="Bodytext2Italic"/>
        </w:rPr>
        <w:t>(TLĮ 5 straipsnio 6 dalies 1 punktas)</w:t>
      </w:r>
      <w:r>
        <w:t xml:space="preserve"> važiavimo vietinio (miesto) reguliaraus susisiekimo autobusais ir troleibusais bilietus.</w:t>
      </w:r>
    </w:p>
    <w:p w:rsidR="00536678" w:rsidRDefault="002B2D9F">
      <w:pPr>
        <w:pStyle w:val="Bodytext20"/>
        <w:framePr w:w="10834" w:h="7783" w:hRule="exact" w:wrap="none" w:vAnchor="page" w:hAnchor="page" w:x="537" w:y="534"/>
        <w:shd w:val="clear" w:color="auto" w:fill="auto"/>
        <w:spacing w:before="0" w:line="274" w:lineRule="exact"/>
        <w:jc w:val="both"/>
      </w:pPr>
      <w:r>
        <w:t xml:space="preserve">Mokyklų, vykdančių </w:t>
      </w:r>
      <w:r>
        <w:rPr>
          <w:rStyle w:val="Bodytext2Bold"/>
        </w:rPr>
        <w:t xml:space="preserve">specializuoto ugdymo </w:t>
      </w:r>
      <w:r>
        <w:t xml:space="preserve">krypties programas*, </w:t>
      </w:r>
      <w:r>
        <w:rPr>
          <w:rStyle w:val="Bodytext2Bold"/>
        </w:rPr>
        <w:t>mokiniams</w:t>
      </w:r>
      <w:r>
        <w:t>:</w:t>
      </w:r>
    </w:p>
    <w:p w:rsidR="00536678" w:rsidRDefault="002B2D9F">
      <w:pPr>
        <w:pStyle w:val="Bodytext20"/>
        <w:framePr w:w="10834" w:h="7783" w:hRule="exact" w:wrap="none" w:vAnchor="page" w:hAnchor="page" w:x="537" w:y="534"/>
        <w:numPr>
          <w:ilvl w:val="0"/>
          <w:numId w:val="3"/>
        </w:numPr>
        <w:shd w:val="clear" w:color="auto" w:fill="auto"/>
        <w:tabs>
          <w:tab w:val="left" w:pos="335"/>
        </w:tabs>
        <w:spacing w:before="0" w:line="274" w:lineRule="exact"/>
        <w:jc w:val="both"/>
      </w:pPr>
      <w:r>
        <w:rPr>
          <w:rStyle w:val="Bodytext2Bold"/>
        </w:rPr>
        <w:t xml:space="preserve">50% nuolaida </w:t>
      </w:r>
      <w:r>
        <w:t xml:space="preserve">įsigyjant vienkartinius arba terminuotus vardinius važiavimo tolimojo arba vietinio (priemiestinio) reguliaraus susisiekimo autobusais bilietus </w:t>
      </w:r>
      <w:r>
        <w:rPr>
          <w:rStyle w:val="Bodytext2Italic"/>
        </w:rPr>
        <w:t>(TLĮ 5 straipsnio 7 dalis),</w:t>
      </w:r>
    </w:p>
    <w:p w:rsidR="00536678" w:rsidRDefault="002B2D9F">
      <w:pPr>
        <w:pStyle w:val="Bodytext20"/>
        <w:framePr w:w="10834" w:h="7783" w:hRule="exact" w:wrap="none" w:vAnchor="page" w:hAnchor="page" w:x="537" w:y="534"/>
        <w:numPr>
          <w:ilvl w:val="0"/>
          <w:numId w:val="3"/>
        </w:numPr>
        <w:shd w:val="clear" w:color="auto" w:fill="auto"/>
        <w:spacing w:before="0" w:line="274" w:lineRule="exact"/>
        <w:jc w:val="both"/>
      </w:pPr>
      <w:r>
        <w:rPr>
          <w:rStyle w:val="Bodytext2Bold"/>
        </w:rPr>
        <w:t xml:space="preserve"> 50% nuolaida </w:t>
      </w:r>
      <w:r>
        <w:t xml:space="preserve">įsigyjant vienkartinius </w:t>
      </w:r>
      <w:r>
        <w:rPr>
          <w:rStyle w:val="Bodytext2Italic"/>
        </w:rPr>
        <w:t>(TLĮ 5 straipsnio 6dalies 2 punktas)</w:t>
      </w:r>
      <w:r>
        <w:t xml:space="preserve"> ir </w:t>
      </w:r>
      <w:r>
        <w:rPr>
          <w:rStyle w:val="Bodytext2Bold"/>
        </w:rPr>
        <w:t xml:space="preserve">80% nuolaida </w:t>
      </w:r>
      <w:r>
        <w:t xml:space="preserve">įsigyjant terminuotus vardinius </w:t>
      </w:r>
      <w:r>
        <w:rPr>
          <w:rStyle w:val="Bodytext2Italic"/>
        </w:rPr>
        <w:t>(TLĮ 5 straipsnio 6 dalies 1 punktas)</w:t>
      </w:r>
      <w:r>
        <w:t xml:space="preserve"> važiavimo vietinio (miesto) reguliaraus susisiekimo autobusais ir troleibusais bilietus.</w:t>
      </w:r>
    </w:p>
    <w:p w:rsidR="00536678" w:rsidRDefault="002B2D9F">
      <w:pPr>
        <w:pStyle w:val="Bodytext20"/>
        <w:framePr w:w="10834" w:h="7783" w:hRule="exact" w:wrap="none" w:vAnchor="page" w:hAnchor="page" w:x="537" w:y="534"/>
        <w:shd w:val="clear" w:color="auto" w:fill="auto"/>
        <w:spacing w:before="0" w:line="274" w:lineRule="exact"/>
        <w:jc w:val="both"/>
      </w:pPr>
      <w:r>
        <w:t xml:space="preserve">* Mokyklų, vykdančių specializuoto ugdymo krypties programas, sąrašą galima pažiūrėti Švietimo ir mokslo ministerijos Atviroje informavimo, konsultavimo ir orientavimo sistemoje AIKOS, srityje „Registrai“, „Švietimo ir mokslo institucijos“ </w:t>
      </w:r>
      <w:r w:rsidRPr="00FC100D">
        <w:rPr>
          <w:rStyle w:val="Bodytext21"/>
          <w:lang w:val="lt-LT"/>
        </w:rPr>
        <w:t>(</w:t>
      </w:r>
      <w:hyperlink r:id="rId30" w:history="1">
        <w:r>
          <w:rPr>
            <w:rStyle w:val="Hyperlink"/>
          </w:rPr>
          <w:t>http://www.aikos.smm.lt/Registrai/Svietimo-ir-mokslo- institucijos/SitePages/Pagrindinis.aspx</w:t>
        </w:r>
      </w:hyperlink>
      <w:r>
        <w:rPr>
          <w:rStyle w:val="Bodytext21"/>
          <w:lang w:val="lt-LT" w:eastAsia="lt-LT" w:bidi="lt-LT"/>
        </w:rPr>
        <w:t>)</w:t>
      </w:r>
      <w:r>
        <w:t>, išplėstinės paieškos laukelyje „Paskirtis“ pasirinkus: „Gimnazijos tipo konservatorija“, „Gimnazijos tipo menų gimnazija (menas, muzika)“, „Gimnazijos tipo menų mokykla (menas, muzika, baletas)“, „Gimnazijos tipo sporto gimnazija“, „Gimnazijos tipo dailės gimnazija“, „Gimnazijos tipo inžinerinio ugdymo mokykla“.</w:t>
      </w:r>
    </w:p>
    <w:p w:rsidR="00536678" w:rsidRDefault="00C7057C">
      <w:pPr>
        <w:framePr w:wrap="none" w:vAnchor="page" w:hAnchor="page" w:x="796" w:y="8838"/>
        <w:rPr>
          <w:sz w:val="2"/>
          <w:szCs w:val="2"/>
        </w:rPr>
      </w:pPr>
      <w:r>
        <w:rPr>
          <w:noProof/>
        </w:rPr>
        <w:drawing>
          <wp:inline distT="0" distB="0" distL="0" distR="0">
            <wp:extent cx="3238500" cy="2095500"/>
            <wp:effectExtent l="0" t="0" r="0" b="0"/>
            <wp:docPr id="22" name="Picture 22" descr="C:\Users\A_Zabarauskiene\AppData\Local\Microsoft\Windows\INetCache\Content.Outlook\JRX16TVR\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_Zabarauskiene\AppData\Local\Microsoft\Windows\INetCache\Content.Outlook\JRX16TVR\media\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095500"/>
                    </a:xfrm>
                    <a:prstGeom prst="rect">
                      <a:avLst/>
                    </a:prstGeom>
                    <a:noFill/>
                    <a:ln>
                      <a:noFill/>
                    </a:ln>
                  </pic:spPr>
                </pic:pic>
              </a:graphicData>
            </a:graphic>
          </wp:inline>
        </w:drawing>
      </w:r>
    </w:p>
    <w:p w:rsidR="00536678" w:rsidRDefault="00C7057C">
      <w:pPr>
        <w:framePr w:wrap="none" w:vAnchor="page" w:hAnchor="page" w:x="6019" w:y="8843"/>
        <w:rPr>
          <w:sz w:val="2"/>
          <w:szCs w:val="2"/>
        </w:rPr>
      </w:pPr>
      <w:r>
        <w:rPr>
          <w:noProof/>
        </w:rPr>
        <w:drawing>
          <wp:inline distT="0" distB="0" distL="0" distR="0">
            <wp:extent cx="3238500" cy="2085975"/>
            <wp:effectExtent l="0" t="0" r="0" b="0"/>
            <wp:docPr id="23" name="Picture 23" descr="C:\Users\A_Zabarauskiene\AppData\Local\Microsoft\Windows\INetCache\Content.Outlook\JRX16TVR\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_Zabarauskiene\AppData\Local\Microsoft\Windows\INetCache\Content.Outlook\JRX16TVR\media\image2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0" cy="2085975"/>
                    </a:xfrm>
                    <a:prstGeom prst="rect">
                      <a:avLst/>
                    </a:prstGeom>
                    <a:noFill/>
                    <a:ln>
                      <a:noFill/>
                    </a:ln>
                  </pic:spPr>
                </pic:pic>
              </a:graphicData>
            </a:graphic>
          </wp:inline>
        </w:drawing>
      </w:r>
    </w:p>
    <w:p w:rsidR="00536678" w:rsidRDefault="002B2D9F">
      <w:pPr>
        <w:pStyle w:val="Tablecaption0"/>
        <w:framePr w:wrap="none" w:vAnchor="page" w:hAnchor="page" w:x="551" w:y="8574"/>
        <w:shd w:val="clear" w:color="auto" w:fill="auto"/>
        <w:spacing w:line="240" w:lineRule="exact"/>
      </w:pPr>
      <w:r>
        <w:t>Popierinis mokinio pažymėjimas:</w:t>
      </w:r>
    </w:p>
    <w:p w:rsidR="00536678" w:rsidRDefault="002B2D9F">
      <w:pPr>
        <w:pStyle w:val="Bodytext30"/>
        <w:framePr w:wrap="none" w:vAnchor="page" w:hAnchor="page" w:x="537" w:y="12405"/>
        <w:shd w:val="clear" w:color="auto" w:fill="auto"/>
        <w:spacing w:after="0" w:line="240" w:lineRule="exact"/>
        <w:ind w:left="9"/>
        <w:jc w:val="left"/>
      </w:pPr>
      <w:r>
        <w:t>Elektroninis mokinio pažymėjimas (išduodamas nuo 2012 m.):</w:t>
      </w:r>
    </w:p>
    <w:p w:rsidR="00536678" w:rsidRDefault="00C7057C">
      <w:pPr>
        <w:framePr w:wrap="none" w:vAnchor="page" w:hAnchor="page" w:x="964" w:y="12673"/>
        <w:rPr>
          <w:sz w:val="2"/>
          <w:szCs w:val="2"/>
        </w:rPr>
      </w:pPr>
      <w:r>
        <w:rPr>
          <w:noProof/>
        </w:rPr>
        <w:drawing>
          <wp:inline distT="0" distB="0" distL="0" distR="0">
            <wp:extent cx="3114675" cy="1905000"/>
            <wp:effectExtent l="0" t="0" r="0" b="0"/>
            <wp:docPr id="24" name="Picture 24" descr="C:\Users\A_Zabarauskiene\AppData\Local\Microsoft\Windows\INetCache\Content.Outlook\JRX16TVR\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_Zabarauskiene\AppData\Local\Microsoft\Windows\INetCache\Content.Outlook\JRX16TVR\media\image2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1905000"/>
                    </a:xfrm>
                    <a:prstGeom prst="rect">
                      <a:avLst/>
                    </a:prstGeom>
                    <a:noFill/>
                    <a:ln>
                      <a:noFill/>
                    </a:ln>
                  </pic:spPr>
                </pic:pic>
              </a:graphicData>
            </a:graphic>
          </wp:inline>
        </w:drawing>
      </w:r>
    </w:p>
    <w:p w:rsidR="00536678" w:rsidRDefault="002B2D9F">
      <w:pPr>
        <w:pStyle w:val="Headerorfooter0"/>
        <w:framePr w:wrap="none" w:vAnchor="page" w:hAnchor="page" w:x="11207" w:y="16289"/>
        <w:shd w:val="clear" w:color="auto" w:fill="auto"/>
        <w:spacing w:line="220" w:lineRule="exact"/>
      </w:pPr>
      <w:r>
        <w:t>5</w:t>
      </w:r>
    </w:p>
    <w:p w:rsidR="00536678" w:rsidRDefault="00C7057C">
      <w:pPr>
        <w:framePr w:wrap="none" w:vAnchor="page" w:hAnchor="page" w:x="6047" w:y="12721"/>
        <w:rPr>
          <w:sz w:val="2"/>
          <w:szCs w:val="2"/>
        </w:rPr>
      </w:pPr>
      <w:r>
        <w:rPr>
          <w:noProof/>
        </w:rPr>
        <w:drawing>
          <wp:inline distT="0" distB="0" distL="0" distR="0">
            <wp:extent cx="3114675" cy="1981200"/>
            <wp:effectExtent l="0" t="0" r="0" b="0"/>
            <wp:docPr id="25" name="Picture 25" descr="C:\Users\A_Zabarauskiene\AppData\Local\Microsoft\Windows\INetCache\Content.Outlook\JRX16TVR\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_Zabarauskiene\AppData\Local\Microsoft\Windows\INetCache\Content.Outlook\JRX16TVR\media\image2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4675" cy="1981200"/>
                    </a:xfrm>
                    <a:prstGeom prst="rect">
                      <a:avLst/>
                    </a:prstGeom>
                    <a:noFill/>
                    <a:ln>
                      <a:noFill/>
                    </a:ln>
                  </pic:spPr>
                </pic:pic>
              </a:graphicData>
            </a:graphic>
          </wp:inline>
        </w:drawing>
      </w:r>
    </w:p>
    <w:p w:rsidR="00536678" w:rsidRDefault="00536678">
      <w:pPr>
        <w:rPr>
          <w:sz w:val="2"/>
          <w:szCs w:val="2"/>
        </w:rPr>
        <w:sectPr w:rsidR="00536678">
          <w:pgSz w:w="11900" w:h="16840"/>
          <w:pgMar w:top="360" w:right="360" w:bottom="360" w:left="360" w:header="0" w:footer="3" w:gutter="0"/>
          <w:cols w:space="720"/>
          <w:noEndnote/>
          <w:docGrid w:linePitch="360"/>
        </w:sectPr>
      </w:pPr>
    </w:p>
    <w:p w:rsidR="00536678" w:rsidRDefault="00C7057C">
      <w:pPr>
        <w:rPr>
          <w:sz w:val="2"/>
          <w:szCs w:val="2"/>
        </w:rPr>
      </w:pPr>
      <w:r>
        <w:rPr>
          <w:noProof/>
        </w:rPr>
        <w:lastRenderedPageBreak/>
        <mc:AlternateContent>
          <mc:Choice Requires="wps">
            <w:drawing>
              <wp:anchor distT="0" distB="0" distL="114300" distR="114300" simplePos="0" relativeHeight="251657734" behindDoc="1" locked="0" layoutInCell="1" allowOverlap="1">
                <wp:simplePos x="0" y="0"/>
                <wp:positionH relativeFrom="page">
                  <wp:posOffset>2947035</wp:posOffset>
                </wp:positionH>
                <wp:positionV relativeFrom="page">
                  <wp:posOffset>4304030</wp:posOffset>
                </wp:positionV>
                <wp:extent cx="387350" cy="113030"/>
                <wp:effectExtent l="3810" t="0" r="0" b="2540"/>
                <wp:wrapNone/>
                <wp:docPr id="5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13030"/>
                        </a:xfrm>
                        <a:prstGeom prst="rect">
                          <a:avLst/>
                        </a:prstGeom>
                        <a:solidFill>
                          <a:srgbClr val="FCF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1EDF9" id="Rectangle 65" o:spid="_x0000_s1026" style="position:absolute;margin-left:232.05pt;margin-top:338.9pt;width:30.5pt;height:8.9pt;z-index:-2516587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" fillcolor="#fcf7f1" stroked="f">
                <w10:wrap anchorx="page" anchory="page"/>
              </v:rect>
            </w:pict>
          </mc:Fallback>
        </mc:AlternateContent>
      </w:r>
      <w:r>
        <w:rPr>
          <w:noProof/>
        </w:rPr>
        <mc:AlternateContent>
          <mc:Choice Requires="wps">
            <w:drawing>
              <wp:anchor distT="0" distB="0" distL="114300" distR="114300" simplePos="0" relativeHeight="251657735" behindDoc="1" locked="0" layoutInCell="1" allowOverlap="1">
                <wp:simplePos x="0" y="0"/>
                <wp:positionH relativeFrom="page">
                  <wp:posOffset>3190875</wp:posOffset>
                </wp:positionH>
                <wp:positionV relativeFrom="page">
                  <wp:posOffset>3609340</wp:posOffset>
                </wp:positionV>
                <wp:extent cx="76200" cy="548640"/>
                <wp:effectExtent l="0" t="0" r="0" b="4445"/>
                <wp:wrapNone/>
                <wp:docPr id="5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48640"/>
                        </a:xfrm>
                        <a:prstGeom prst="rect">
                          <a:avLst/>
                        </a:prstGeom>
                        <a:solidFill>
                          <a:srgbClr val="75C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579CF" id="Rectangle 64" o:spid="_x0000_s1026" style="position:absolute;margin-left:251.25pt;margin-top:284.2pt;width:6pt;height:43.2pt;z-index:-251658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" fillcolor="#75c152" stroked="f">
                <w10:wrap anchorx="page" anchory="page"/>
              </v:rect>
            </w:pict>
          </mc:Fallback>
        </mc:AlternateContent>
      </w:r>
      <w:r>
        <w:rPr>
          <w:noProof/>
        </w:rPr>
        <mc:AlternateContent>
          <mc:Choice Requires="wps">
            <w:drawing>
              <wp:anchor distT="0" distB="0" distL="114300" distR="114300" simplePos="0" relativeHeight="251657736" behindDoc="1" locked="0" layoutInCell="1" allowOverlap="1">
                <wp:simplePos x="0" y="0"/>
                <wp:positionH relativeFrom="page">
                  <wp:posOffset>3004820</wp:posOffset>
                </wp:positionH>
                <wp:positionV relativeFrom="page">
                  <wp:posOffset>2849880</wp:posOffset>
                </wp:positionV>
                <wp:extent cx="554990" cy="753110"/>
                <wp:effectExtent l="4445" t="1905" r="2540" b="0"/>
                <wp:wrapNone/>
                <wp:docPr id="4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753110"/>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ACC26" id="Rectangle 63" o:spid="_x0000_s1026" style="position:absolute;margin-left:236.6pt;margin-top:224.4pt;width:43.7pt;height:59.3pt;z-index:-25165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" fillcolor="#fefffe" stroked="f">
                <w10:wrap anchorx="page" anchory="page"/>
              </v:rect>
            </w:pict>
          </mc:Fallback>
        </mc:AlternateContent>
      </w:r>
      <w:r>
        <w:rPr>
          <w:noProof/>
        </w:rPr>
        <mc:AlternateContent>
          <mc:Choice Requires="wps">
            <w:drawing>
              <wp:anchor distT="0" distB="0" distL="114300" distR="114300" simplePos="0" relativeHeight="251657737" behindDoc="1" locked="0" layoutInCell="1" allowOverlap="1">
                <wp:simplePos x="0" y="0"/>
                <wp:positionH relativeFrom="page">
                  <wp:posOffset>3980180</wp:posOffset>
                </wp:positionH>
                <wp:positionV relativeFrom="page">
                  <wp:posOffset>3352800</wp:posOffset>
                </wp:positionV>
                <wp:extent cx="1993265" cy="374650"/>
                <wp:effectExtent l="0" t="0" r="0" b="0"/>
                <wp:wrapNone/>
                <wp:docPr id="4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265" cy="374650"/>
                        </a:xfrm>
                        <a:prstGeom prst="rect">
                          <a:avLst/>
                        </a:prstGeom>
                        <a:solidFill>
                          <a:srgbClr val="F7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8AB87" id="Rectangle 62" o:spid="_x0000_s1026" style="position:absolute;margin-left:313.4pt;margin-top:264pt;width:156.95pt;height:29.5pt;z-index:-2516587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" fillcolor="#f7f8f8" stroked="f">
                <w10:wrap anchorx="page" anchory="page"/>
              </v:rect>
            </w:pict>
          </mc:Fallback>
        </mc:AlternateContent>
      </w:r>
      <w:r>
        <w:rPr>
          <w:noProof/>
        </w:rPr>
        <mc:AlternateContent>
          <mc:Choice Requires="wps">
            <w:drawing>
              <wp:anchor distT="0" distB="0" distL="114300" distR="114300" simplePos="0" relativeHeight="251657738" behindDoc="1" locked="0" layoutInCell="1" allowOverlap="1">
                <wp:simplePos x="0" y="0"/>
                <wp:positionH relativeFrom="page">
                  <wp:posOffset>4001770</wp:posOffset>
                </wp:positionH>
                <wp:positionV relativeFrom="page">
                  <wp:posOffset>1584960</wp:posOffset>
                </wp:positionV>
                <wp:extent cx="118745" cy="252730"/>
                <wp:effectExtent l="1270" t="3810" r="3810" b="635"/>
                <wp:wrapNone/>
                <wp:docPr id="4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252730"/>
                        </a:xfrm>
                        <a:prstGeom prst="rect">
                          <a:avLst/>
                        </a:prstGeom>
                        <a:solidFill>
                          <a:srgbClr val="02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DDB6" id="Rectangle 61" o:spid="_x0000_s1026" style="position:absolute;margin-left:315.1pt;margin-top:124.8pt;width:9.35pt;height:19.9pt;z-index:-2516587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" fillcolor="#020202" stroked="f">
                <w10:wrap anchorx="page" anchory="page"/>
              </v:rect>
            </w:pict>
          </mc:Fallback>
        </mc:AlternateContent>
      </w:r>
      <w:r>
        <w:rPr>
          <w:noProof/>
        </w:rPr>
        <mc:AlternateContent>
          <mc:Choice Requires="wps">
            <w:drawing>
              <wp:anchor distT="0" distB="0" distL="114300" distR="114300" simplePos="0" relativeHeight="251657739" behindDoc="1" locked="0" layoutInCell="1" allowOverlap="1">
                <wp:simplePos x="0" y="0"/>
                <wp:positionH relativeFrom="page">
                  <wp:posOffset>4867275</wp:posOffset>
                </wp:positionH>
                <wp:positionV relativeFrom="page">
                  <wp:posOffset>1584960</wp:posOffset>
                </wp:positionV>
                <wp:extent cx="164465" cy="252730"/>
                <wp:effectExtent l="0" t="3810" r="0" b="635"/>
                <wp:wrapNone/>
                <wp:docPr id="4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252730"/>
                        </a:xfrm>
                        <a:prstGeom prst="rect">
                          <a:avLst/>
                        </a:prstGeom>
                        <a:solidFill>
                          <a:srgbClr val="02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DEA0A" id="Rectangle 60" o:spid="_x0000_s1026" style="position:absolute;margin-left:383.25pt;margin-top:124.8pt;width:12.95pt;height:19.9pt;z-index:-2516587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" fillcolor="#020202" stroked="f">
                <w10:wrap anchorx="page" anchory="page"/>
              </v:rect>
            </w:pict>
          </mc:Fallback>
        </mc:AlternateContent>
      </w:r>
      <w:r>
        <w:rPr>
          <w:noProof/>
        </w:rPr>
        <mc:AlternateContent>
          <mc:Choice Requires="wps">
            <w:drawing>
              <wp:anchor distT="0" distB="0" distL="114300" distR="114300" simplePos="0" relativeHeight="251657740" behindDoc="1" locked="0" layoutInCell="1" allowOverlap="1">
                <wp:simplePos x="0" y="0"/>
                <wp:positionH relativeFrom="page">
                  <wp:posOffset>3974465</wp:posOffset>
                </wp:positionH>
                <wp:positionV relativeFrom="page">
                  <wp:posOffset>1560830</wp:posOffset>
                </wp:positionV>
                <wp:extent cx="1398905" cy="298450"/>
                <wp:effectExtent l="2540" t="0" r="0" b="0"/>
                <wp:wrapNone/>
                <wp:docPr id="4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298450"/>
                        </a:xfrm>
                        <a:prstGeom prst="rect">
                          <a:avLst/>
                        </a:prstGeom>
                        <a:solidFill>
                          <a:srgbClr val="02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5CC3F" id="Rectangle 59" o:spid="_x0000_s1026" style="position:absolute;margin-left:312.95pt;margin-top:122.9pt;width:110.15pt;height:23.5pt;z-index:-2516587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" fillcolor="#020202" stroked="f">
                <w10:wrap anchorx="page" anchory="page"/>
              </v:rect>
            </w:pict>
          </mc:Fallback>
        </mc:AlternateContent>
      </w:r>
    </w:p>
    <w:p w:rsidR="00536678" w:rsidRDefault="002B2D9F">
      <w:pPr>
        <w:pStyle w:val="Picturecaption0"/>
        <w:framePr w:wrap="none" w:vAnchor="page" w:hAnchor="page" w:x="548" w:y="565"/>
        <w:shd w:val="clear" w:color="auto" w:fill="auto"/>
        <w:spacing w:line="240" w:lineRule="exact"/>
      </w:pPr>
      <w:r>
        <w:t>Tarptautinis mokinio pažymėjimas (ISIC):</w:t>
      </w:r>
    </w:p>
    <w:p w:rsidR="00536678" w:rsidRDefault="00C7057C">
      <w:pPr>
        <w:framePr w:wrap="none" w:vAnchor="page" w:hAnchor="page" w:x="1119" w:y="837"/>
        <w:rPr>
          <w:sz w:val="2"/>
          <w:szCs w:val="2"/>
        </w:rPr>
      </w:pPr>
      <w:r>
        <w:rPr>
          <w:noProof/>
        </w:rPr>
        <w:drawing>
          <wp:inline distT="0" distB="0" distL="0" distR="0">
            <wp:extent cx="3038475" cy="1990725"/>
            <wp:effectExtent l="0" t="0" r="0" b="0"/>
            <wp:docPr id="26" name="Picture 26" descr="C:\Users\A_Zabarauskiene\AppData\Local\Microsoft\Windows\INetCache\Content.Outlook\JRX16TVR\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_Zabarauskiene\AppData\Local\Microsoft\Windows\INetCache\Content.Outlook\JRX16TVR\media\image2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8475" cy="1990725"/>
                    </a:xfrm>
                    <a:prstGeom prst="rect">
                      <a:avLst/>
                    </a:prstGeom>
                    <a:noFill/>
                    <a:ln>
                      <a:noFill/>
                    </a:ln>
                  </pic:spPr>
                </pic:pic>
              </a:graphicData>
            </a:graphic>
          </wp:inline>
        </w:drawing>
      </w:r>
    </w:p>
    <w:p w:rsidR="00536678" w:rsidRDefault="00C7057C">
      <w:pPr>
        <w:framePr w:wrap="none" w:vAnchor="page" w:hAnchor="page" w:x="6005" w:y="837"/>
        <w:rPr>
          <w:sz w:val="2"/>
          <w:szCs w:val="2"/>
        </w:rPr>
      </w:pPr>
      <w:r>
        <w:rPr>
          <w:noProof/>
        </w:rPr>
        <w:drawing>
          <wp:inline distT="0" distB="0" distL="0" distR="0">
            <wp:extent cx="3038475" cy="1990725"/>
            <wp:effectExtent l="0" t="0" r="0" b="0"/>
            <wp:docPr id="27" name="Picture 27" descr="C:\Users\A_Zabarauskiene\AppData\Local\Microsoft\Windows\INetCache\Content.Outlook\JRX16TVR\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_Zabarauskiene\AppData\Local\Microsoft\Windows\INetCache\Content.Outlook\JRX16TVR\media\image2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1990725"/>
                    </a:xfrm>
                    <a:prstGeom prst="rect">
                      <a:avLst/>
                    </a:prstGeom>
                    <a:noFill/>
                    <a:ln>
                      <a:noFill/>
                    </a:ln>
                  </pic:spPr>
                </pic:pic>
              </a:graphicData>
            </a:graphic>
          </wp:inline>
        </w:drawing>
      </w:r>
    </w:p>
    <w:p w:rsidR="00536678" w:rsidRDefault="00C7057C">
      <w:pPr>
        <w:framePr w:wrap="none" w:vAnchor="page" w:hAnchor="page" w:x="965" w:y="4240"/>
        <w:rPr>
          <w:sz w:val="2"/>
          <w:szCs w:val="2"/>
        </w:rPr>
      </w:pPr>
      <w:r>
        <w:rPr>
          <w:noProof/>
        </w:rPr>
        <w:drawing>
          <wp:inline distT="0" distB="0" distL="0" distR="0">
            <wp:extent cx="6334125" cy="1981200"/>
            <wp:effectExtent l="0" t="0" r="0" b="0"/>
            <wp:docPr id="28" name="Picture 28" descr="C:\Users\A_Zabarauskiene\AppData\Local\Microsoft\Windows\INetCache\Content.Outlook\JRX16TVR\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_Zabarauskiene\AppData\Local\Microsoft\Windows\INetCache\Content.Outlook\JRX16TVR\media\image2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4125" cy="1981200"/>
                    </a:xfrm>
                    <a:prstGeom prst="rect">
                      <a:avLst/>
                    </a:prstGeom>
                    <a:noFill/>
                    <a:ln>
                      <a:noFill/>
                    </a:ln>
                  </pic:spPr>
                </pic:pic>
              </a:graphicData>
            </a:graphic>
          </wp:inline>
        </w:drawing>
      </w:r>
    </w:p>
    <w:p w:rsidR="00536678" w:rsidRDefault="002B2D9F">
      <w:pPr>
        <w:pStyle w:val="Bodytext20"/>
        <w:framePr w:w="10834" w:h="8340" w:hRule="exact" w:wrap="none" w:vAnchor="page" w:hAnchor="page" w:x="538" w:y="7602"/>
        <w:shd w:val="clear" w:color="auto" w:fill="auto"/>
        <w:spacing w:before="0" w:line="276" w:lineRule="exact"/>
        <w:jc w:val="both"/>
      </w:pPr>
      <w:r>
        <w:t>Pirmoji pažymėjimo pusė:</w:t>
      </w:r>
    </w:p>
    <w:p w:rsidR="00536678" w:rsidRDefault="002B2D9F">
      <w:pPr>
        <w:pStyle w:val="Bodytext20"/>
        <w:framePr w:w="10834" w:h="8340" w:hRule="exact" w:wrap="none" w:vAnchor="page" w:hAnchor="page" w:x="538" w:y="7602"/>
        <w:numPr>
          <w:ilvl w:val="0"/>
          <w:numId w:val="4"/>
        </w:numPr>
        <w:shd w:val="clear" w:color="auto" w:fill="auto"/>
        <w:tabs>
          <w:tab w:val="left" w:pos="341"/>
        </w:tabs>
        <w:spacing w:before="0" w:line="276" w:lineRule="exact"/>
        <w:jc w:val="both"/>
      </w:pPr>
      <w:r>
        <w:t>Tarptautinis mokinio pažymėjimas yra žalsvos spalvos, fone pavaizduotas stilizuotas gaublys su žodžiais smulkiu šriftu, užimantis apie 60 procentų fono (nekintantis atributas).</w:t>
      </w:r>
    </w:p>
    <w:p w:rsidR="00536678" w:rsidRDefault="002B2D9F">
      <w:pPr>
        <w:pStyle w:val="Bodytext20"/>
        <w:framePr w:w="10834" w:h="8340" w:hRule="exact" w:wrap="none" w:vAnchor="page" w:hAnchor="page" w:x="538" w:y="7602"/>
        <w:numPr>
          <w:ilvl w:val="0"/>
          <w:numId w:val="4"/>
        </w:numPr>
        <w:shd w:val="clear" w:color="auto" w:fill="auto"/>
        <w:spacing w:before="0" w:line="276" w:lineRule="exact"/>
        <w:jc w:val="both"/>
      </w:pPr>
      <w:r>
        <w:t xml:space="preserve"> Pažymėjimo viršutinė kraštinė dekoruota geltonu, šoninė - raudonu tekstu „Tarptautinis mokinio pažymėjimas“ dvejomis kalbomis (nekintantis atributas).</w:t>
      </w:r>
    </w:p>
    <w:p w:rsidR="00536678" w:rsidRDefault="002B2D9F">
      <w:pPr>
        <w:pStyle w:val="Bodytext20"/>
        <w:framePr w:w="10834" w:h="8340" w:hRule="exact" w:wrap="none" w:vAnchor="page" w:hAnchor="page" w:x="538" w:y="7602"/>
        <w:numPr>
          <w:ilvl w:val="0"/>
          <w:numId w:val="4"/>
        </w:numPr>
        <w:shd w:val="clear" w:color="auto" w:fill="auto"/>
        <w:spacing w:before="0" w:line="276" w:lineRule="exact"/>
        <w:jc w:val="both"/>
      </w:pPr>
      <w:r>
        <w:t xml:space="preserve"> Viršuje kairėje turi būti užrašas „INTERNATIONAL MOKINYS IDENTITY CARD“. Vertikaliai užrašo nurodyta „SCHOLAR“. Užrašas visuomet turi būti tokio paties šrifto, dydžio ir spalvos (nekintantis atributas).</w:t>
      </w:r>
    </w:p>
    <w:p w:rsidR="00536678" w:rsidRDefault="002B2D9F">
      <w:pPr>
        <w:pStyle w:val="Bodytext20"/>
        <w:framePr w:w="10834" w:h="8340" w:hRule="exact" w:wrap="none" w:vAnchor="page" w:hAnchor="page" w:x="538" w:y="7602"/>
        <w:numPr>
          <w:ilvl w:val="0"/>
          <w:numId w:val="4"/>
        </w:numPr>
        <w:shd w:val="clear" w:color="auto" w:fill="auto"/>
        <w:tabs>
          <w:tab w:val="left" w:pos="351"/>
        </w:tabs>
        <w:spacing w:before="0" w:line="276" w:lineRule="exact"/>
        <w:jc w:val="both"/>
      </w:pPr>
      <w:r>
        <w:t>Pažymėjimo viršuje centre pavaizduotas ISIC logotipas - gaublys su užrašu „ISIC“ (gaublio dydis ir vieta negali būti kitokie).</w:t>
      </w:r>
    </w:p>
    <w:p w:rsidR="00536678" w:rsidRDefault="002B2D9F">
      <w:pPr>
        <w:pStyle w:val="Bodytext20"/>
        <w:framePr w:w="10834" w:h="8340" w:hRule="exact" w:wrap="none" w:vAnchor="page" w:hAnchor="page" w:x="538" w:y="7602"/>
        <w:numPr>
          <w:ilvl w:val="0"/>
          <w:numId w:val="4"/>
        </w:numPr>
        <w:shd w:val="clear" w:color="auto" w:fill="auto"/>
        <w:spacing w:before="0" w:line="276" w:lineRule="exact"/>
        <w:jc w:val="both"/>
      </w:pPr>
      <w:r>
        <w:t xml:space="preserve"> Kairėje pažymėjimo pusėje įrašyti asmens duomenys. Duomenų pavadinimai rašomi trimis kalbomis (kai kuriuose pažymėjimuose gali būti tik dvi kalbos), iš kurių pirmoji visuomet anglų kalba:</w:t>
      </w:r>
    </w:p>
    <w:p w:rsidR="00536678" w:rsidRDefault="002B2D9F">
      <w:pPr>
        <w:pStyle w:val="Bodytext240"/>
        <w:framePr w:w="10834" w:h="8340" w:hRule="exact" w:wrap="none" w:vAnchor="page" w:hAnchor="page" w:x="538" w:y="7602"/>
        <w:shd w:val="clear" w:color="auto" w:fill="auto"/>
        <w:spacing w:line="276" w:lineRule="exact"/>
        <w:ind w:left="1320" w:right="6500"/>
        <w:jc w:val="left"/>
      </w:pPr>
      <w:r>
        <w:t>Studies at / Etudiant a / Mokosi Name / Nom / Vardas Born / Ne(e) le / Gimęs Validity / Validite / Galioja iki</w:t>
      </w:r>
    </w:p>
    <w:p w:rsidR="00536678" w:rsidRDefault="002B2D9F">
      <w:pPr>
        <w:pStyle w:val="Bodytext20"/>
        <w:framePr w:w="10834" w:h="8340" w:hRule="exact" w:wrap="none" w:vAnchor="page" w:hAnchor="page" w:x="538" w:y="7602"/>
        <w:shd w:val="clear" w:color="auto" w:fill="auto"/>
        <w:spacing w:before="0" w:line="276" w:lineRule="exact"/>
        <w:jc w:val="both"/>
      </w:pPr>
      <w:r>
        <w:t>(nekintantis atributas, tačiau priklausomai nuo mokymo įstaigos poreikių, gali atsirasti papildomi laukai).</w:t>
      </w:r>
    </w:p>
    <w:p w:rsidR="00536678" w:rsidRDefault="002B2D9F">
      <w:pPr>
        <w:pStyle w:val="Bodytext20"/>
        <w:framePr w:w="10834" w:h="8340" w:hRule="exact" w:wrap="none" w:vAnchor="page" w:hAnchor="page" w:x="538" w:y="7602"/>
        <w:numPr>
          <w:ilvl w:val="0"/>
          <w:numId w:val="4"/>
        </w:numPr>
        <w:shd w:val="clear" w:color="auto" w:fill="auto"/>
        <w:spacing w:before="0" w:line="276" w:lineRule="exact"/>
        <w:jc w:val="both"/>
      </w:pPr>
      <w:r>
        <w:t xml:space="preserve"> Tarptautinis mokinio pažymėjimas gali būti sujungtas su banko kortele SEB MasterCard. Visi aukščiau išvardinti atributai išlieka ir ant banko kortelės.</w:t>
      </w:r>
    </w:p>
    <w:p w:rsidR="00536678" w:rsidRDefault="002B2D9F">
      <w:pPr>
        <w:pStyle w:val="Bodytext20"/>
        <w:framePr w:w="10834" w:h="8340" w:hRule="exact" w:wrap="none" w:vAnchor="page" w:hAnchor="page" w:x="538" w:y="7602"/>
        <w:numPr>
          <w:ilvl w:val="0"/>
          <w:numId w:val="4"/>
        </w:numPr>
        <w:shd w:val="clear" w:color="auto" w:fill="auto"/>
        <w:spacing w:before="0" w:line="276" w:lineRule="exact"/>
        <w:jc w:val="both"/>
      </w:pPr>
      <w:r>
        <w:t xml:space="preserve"> Kiekvienas Tarptautinis mokinio pažymėjimas turi savo unikalų 12 skaitmenų numerį, kuris nurodomas pažymėjimo apatinėje dešinėje dalyje (nekintantis atributas).</w:t>
      </w:r>
    </w:p>
    <w:p w:rsidR="00536678" w:rsidRDefault="002B2D9F">
      <w:pPr>
        <w:pStyle w:val="Bodytext20"/>
        <w:framePr w:w="10834" w:h="8340" w:hRule="exact" w:wrap="none" w:vAnchor="page" w:hAnchor="page" w:x="538" w:y="7602"/>
        <w:numPr>
          <w:ilvl w:val="0"/>
          <w:numId w:val="4"/>
        </w:numPr>
        <w:shd w:val="clear" w:color="auto" w:fill="auto"/>
        <w:spacing w:before="0" w:after="240" w:line="276" w:lineRule="exact"/>
        <w:jc w:val="both"/>
      </w:pPr>
      <w:r>
        <w:t xml:space="preserve"> Dešinėje pažymėjimo pusėje patalpinta asmens nuotrauka. SEB MasterCard banko kortelėje nuotrauka gali būti talpinama pažymėjimo antrojoje pusėje.</w:t>
      </w:r>
    </w:p>
    <w:p w:rsidR="00536678" w:rsidRDefault="002B2D9F">
      <w:pPr>
        <w:pStyle w:val="Bodytext20"/>
        <w:framePr w:w="10834" w:h="8340" w:hRule="exact" w:wrap="none" w:vAnchor="page" w:hAnchor="page" w:x="538" w:y="7602"/>
        <w:shd w:val="clear" w:color="auto" w:fill="auto"/>
        <w:spacing w:before="0" w:line="276" w:lineRule="exact"/>
        <w:jc w:val="both"/>
      </w:pPr>
      <w:r>
        <w:t>Antroji pažymėjimo pusė:</w:t>
      </w:r>
    </w:p>
    <w:p w:rsidR="00536678" w:rsidRDefault="002B2D9F">
      <w:pPr>
        <w:pStyle w:val="Bodytext20"/>
        <w:framePr w:w="10834" w:h="8340" w:hRule="exact" w:wrap="none" w:vAnchor="page" w:hAnchor="page" w:x="538" w:y="7602"/>
        <w:numPr>
          <w:ilvl w:val="0"/>
          <w:numId w:val="5"/>
        </w:numPr>
        <w:shd w:val="clear" w:color="auto" w:fill="auto"/>
        <w:tabs>
          <w:tab w:val="left" w:pos="327"/>
        </w:tabs>
        <w:spacing w:before="0" w:line="276" w:lineRule="exact"/>
        <w:jc w:val="both"/>
      </w:pPr>
      <w:r>
        <w:t>Turi būti pažymėjimo savininko parašas.</w:t>
      </w:r>
    </w:p>
    <w:p w:rsidR="00536678" w:rsidRDefault="002B2D9F">
      <w:pPr>
        <w:pStyle w:val="Bodytext20"/>
        <w:framePr w:w="10834" w:h="8340" w:hRule="exact" w:wrap="none" w:vAnchor="page" w:hAnchor="page" w:x="538" w:y="7602"/>
        <w:numPr>
          <w:ilvl w:val="0"/>
          <w:numId w:val="5"/>
        </w:numPr>
        <w:shd w:val="clear" w:color="auto" w:fill="auto"/>
        <w:spacing w:before="0" w:line="276" w:lineRule="exact"/>
        <w:jc w:val="both"/>
      </w:pPr>
      <w:r>
        <w:t xml:space="preserve"> Turi būti (ne mažiau kaip dvejomis kalbomis, iš kurių viena - anglų) užrašytas užrašas, patvirtinantis, kad pažymėjimo savininkas yra mokinys.</w:t>
      </w:r>
    </w:p>
    <w:p w:rsidR="00536678" w:rsidRDefault="002B2D9F">
      <w:pPr>
        <w:pStyle w:val="Bodytext20"/>
        <w:framePr w:w="10834" w:h="8340" w:hRule="exact" w:wrap="none" w:vAnchor="page" w:hAnchor="page" w:x="538" w:y="7602"/>
        <w:numPr>
          <w:ilvl w:val="0"/>
          <w:numId w:val="5"/>
        </w:numPr>
        <w:shd w:val="clear" w:color="auto" w:fill="auto"/>
        <w:tabs>
          <w:tab w:val="left" w:pos="346"/>
        </w:tabs>
        <w:spacing w:before="0" w:line="276" w:lineRule="exact"/>
        <w:jc w:val="both"/>
      </w:pPr>
      <w:r>
        <w:t>Laukelyje „Kiti įrašai“ gali būti nurodomi šie duomenys:</w:t>
      </w:r>
    </w:p>
    <w:p w:rsidR="00536678" w:rsidRDefault="002B2D9F">
      <w:pPr>
        <w:pStyle w:val="Bodytext20"/>
        <w:framePr w:w="10834" w:h="8340" w:hRule="exact" w:wrap="none" w:vAnchor="page" w:hAnchor="page" w:x="538" w:y="7602"/>
        <w:numPr>
          <w:ilvl w:val="0"/>
          <w:numId w:val="6"/>
        </w:numPr>
        <w:shd w:val="clear" w:color="auto" w:fill="auto"/>
        <w:tabs>
          <w:tab w:val="left" w:pos="932"/>
        </w:tabs>
        <w:spacing w:before="0" w:line="276" w:lineRule="exact"/>
        <w:ind w:left="600"/>
        <w:jc w:val="both"/>
      </w:pPr>
      <w:r>
        <w:t>važiavimo visuomeniniu transportu maršrutas, kuriame nurodoma, nuo kurios iki kurios stotelės (ar stoties) galima važiuoti;</w:t>
      </w:r>
    </w:p>
    <w:p w:rsidR="00536678" w:rsidRDefault="002B2D9F">
      <w:pPr>
        <w:pStyle w:val="Headerorfooter0"/>
        <w:framePr w:wrap="none" w:vAnchor="page" w:hAnchor="page" w:x="11199" w:y="16297"/>
        <w:shd w:val="clear" w:color="auto" w:fill="auto"/>
        <w:spacing w:line="220" w:lineRule="exact"/>
      </w:pPr>
      <w:r>
        <w:t>6</w:t>
      </w:r>
    </w:p>
    <w:p w:rsidR="00536678" w:rsidRDefault="00536678">
      <w:pPr>
        <w:rPr>
          <w:sz w:val="2"/>
          <w:szCs w:val="2"/>
        </w:rPr>
        <w:sectPr w:rsidR="00536678">
          <w:pgSz w:w="11900" w:h="16840"/>
          <w:pgMar w:top="360" w:right="360" w:bottom="360" w:left="360" w:header="0" w:footer="3" w:gutter="0"/>
          <w:cols w:space="720"/>
          <w:noEndnote/>
          <w:docGrid w:linePitch="360"/>
        </w:sectPr>
      </w:pPr>
    </w:p>
    <w:p w:rsidR="00536678" w:rsidRDefault="002B2D9F">
      <w:pPr>
        <w:pStyle w:val="Bodytext20"/>
        <w:framePr w:w="10838" w:h="3622" w:hRule="exact" w:wrap="none" w:vAnchor="page" w:hAnchor="page" w:x="535" w:y="536"/>
        <w:numPr>
          <w:ilvl w:val="0"/>
          <w:numId w:val="7"/>
        </w:numPr>
        <w:shd w:val="clear" w:color="auto" w:fill="auto"/>
        <w:spacing w:before="0" w:line="276" w:lineRule="exact"/>
        <w:ind w:left="600"/>
        <w:jc w:val="both"/>
      </w:pPr>
      <w:r>
        <w:lastRenderedPageBreak/>
        <w:t xml:space="preserve"> žyma apie gyvenimą mokyklos bendrabutyje ar vaikų globos įstaigoje, mokymąsi neformaliojo vaikų švietimo mokykloje;</w:t>
      </w:r>
    </w:p>
    <w:p w:rsidR="00536678" w:rsidRDefault="002B2D9F">
      <w:pPr>
        <w:pStyle w:val="Bodytext20"/>
        <w:framePr w:w="10838" w:h="3622" w:hRule="exact" w:wrap="none" w:vAnchor="page" w:hAnchor="page" w:x="535" w:y="536"/>
        <w:numPr>
          <w:ilvl w:val="0"/>
          <w:numId w:val="7"/>
        </w:numPr>
        <w:shd w:val="clear" w:color="auto" w:fill="auto"/>
        <w:tabs>
          <w:tab w:val="left" w:pos="942"/>
        </w:tabs>
        <w:spacing w:before="0" w:line="276" w:lineRule="exact"/>
        <w:ind w:left="600"/>
        <w:jc w:val="both"/>
      </w:pPr>
      <w:r>
        <w:t>kita informacija, reikalinga vaiko saugumui ir teisėms užtikrinti.</w:t>
      </w:r>
    </w:p>
    <w:p w:rsidR="00536678" w:rsidRDefault="002B2D9F">
      <w:pPr>
        <w:pStyle w:val="Bodytext30"/>
        <w:framePr w:w="10838" w:h="3622" w:hRule="exact" w:wrap="none" w:vAnchor="page" w:hAnchor="page" w:x="535" w:y="536"/>
        <w:shd w:val="clear" w:color="auto" w:fill="auto"/>
        <w:spacing w:line="276" w:lineRule="exact"/>
        <w:jc w:val="both"/>
      </w:pPr>
      <w:r>
        <w:rPr>
          <w:rStyle w:val="Bodytext3NotBold"/>
        </w:rPr>
        <w:t xml:space="preserve">3. Turi būti Europos Sąjungos ir </w:t>
      </w:r>
      <w:r>
        <w:t xml:space="preserve">Lietuvos valstybės vėliavų </w:t>
      </w:r>
      <w:r>
        <w:rPr>
          <w:rStyle w:val="Bodytext3NotBold"/>
        </w:rPr>
        <w:t xml:space="preserve">atvaizdai, kurie patvirtina, kad </w:t>
      </w:r>
      <w:r>
        <w:t>Tarptautinis mokinio pažymėjimas yra išduotas Lietuvoje besimokančiam mokiniui</w:t>
      </w:r>
      <w:r>
        <w:rPr>
          <w:rStyle w:val="Bodytext3NotBold"/>
        </w:rPr>
        <w:t>.</w:t>
      </w:r>
    </w:p>
    <w:p w:rsidR="00536678" w:rsidRDefault="002B2D9F">
      <w:pPr>
        <w:pStyle w:val="Heading10"/>
        <w:framePr w:w="10838" w:h="3622" w:hRule="exact" w:wrap="none" w:vAnchor="page" w:hAnchor="page" w:x="535" w:y="536"/>
        <w:numPr>
          <w:ilvl w:val="0"/>
          <w:numId w:val="2"/>
        </w:numPr>
        <w:shd w:val="clear" w:color="auto" w:fill="auto"/>
        <w:tabs>
          <w:tab w:val="left" w:pos="438"/>
        </w:tabs>
        <w:spacing w:before="0" w:after="0" w:line="276" w:lineRule="exact"/>
        <w:jc w:val="both"/>
      </w:pPr>
      <w:bookmarkStart w:id="18" w:name="bookmark9"/>
      <w:r>
        <w:rPr>
          <w:rStyle w:val="Heading1TimesNewRoman12ptBold"/>
          <w:rFonts w:eastAsia="Tahoma"/>
        </w:rPr>
        <w:t>NACIONALINĖS M. K. ČIURLIONIO MENŲ MOKYKLOS MOKINIO PAŽYMĖJIMAS</w:t>
      </w:r>
      <w:r>
        <w:rPr>
          <w:rStyle w:val="Heading1TimesNewRoman12pt"/>
          <w:rFonts w:eastAsia="Tahoma"/>
        </w:rPr>
        <w:t>.</w:t>
      </w:r>
      <w:bookmarkEnd w:id="18"/>
    </w:p>
    <w:p w:rsidR="00536678" w:rsidRDefault="002B2D9F">
      <w:pPr>
        <w:pStyle w:val="Bodytext20"/>
        <w:framePr w:w="10838" w:h="3622" w:hRule="exact" w:wrap="none" w:vAnchor="page" w:hAnchor="page" w:x="535" w:y="536"/>
        <w:shd w:val="clear" w:color="auto" w:fill="auto"/>
        <w:spacing w:before="0" w:line="276" w:lineRule="exact"/>
        <w:jc w:val="both"/>
      </w:pPr>
      <w:r>
        <w:t xml:space="preserve">Mokyklos, vykdančios </w:t>
      </w:r>
      <w:r>
        <w:rPr>
          <w:rStyle w:val="Bodytext2Bold"/>
        </w:rPr>
        <w:t xml:space="preserve">specializuoto ugdymo </w:t>
      </w:r>
      <w:r>
        <w:t xml:space="preserve">krypties programas, </w:t>
      </w:r>
      <w:r>
        <w:rPr>
          <w:rStyle w:val="Bodytext2Bold"/>
        </w:rPr>
        <w:t>mokiniams</w:t>
      </w:r>
      <w:r>
        <w:t>:</w:t>
      </w:r>
    </w:p>
    <w:p w:rsidR="00536678" w:rsidRDefault="002B2D9F">
      <w:pPr>
        <w:pStyle w:val="Bodytext20"/>
        <w:framePr w:w="10838" w:h="3622" w:hRule="exact" w:wrap="none" w:vAnchor="page" w:hAnchor="page" w:x="535" w:y="536"/>
        <w:numPr>
          <w:ilvl w:val="0"/>
          <w:numId w:val="3"/>
        </w:numPr>
        <w:shd w:val="clear" w:color="auto" w:fill="auto"/>
        <w:tabs>
          <w:tab w:val="left" w:pos="379"/>
        </w:tabs>
        <w:spacing w:before="0" w:line="276" w:lineRule="exact"/>
        <w:jc w:val="both"/>
      </w:pPr>
      <w:r>
        <w:rPr>
          <w:rStyle w:val="Bodytext2Bold"/>
        </w:rPr>
        <w:t xml:space="preserve">50% nuolaida </w:t>
      </w:r>
      <w:r>
        <w:t xml:space="preserve">įsigyjant vienkartinius arba terminuotus vardinius važiavimo tolimojo arba vietinio (priemiestinio) reguliaraus susisiekimo autobusais bilietus (TLĮ </w:t>
      </w:r>
      <w:r>
        <w:rPr>
          <w:rStyle w:val="Bodytext2Italic"/>
        </w:rPr>
        <w:t>5 straipsnio 7 dalis),</w:t>
      </w:r>
    </w:p>
    <w:p w:rsidR="00536678" w:rsidRDefault="002B2D9F">
      <w:pPr>
        <w:pStyle w:val="Bodytext20"/>
        <w:framePr w:w="10838" w:h="3622" w:hRule="exact" w:wrap="none" w:vAnchor="page" w:hAnchor="page" w:x="535" w:y="536"/>
        <w:numPr>
          <w:ilvl w:val="0"/>
          <w:numId w:val="3"/>
        </w:numPr>
        <w:shd w:val="clear" w:color="auto" w:fill="auto"/>
        <w:spacing w:before="0" w:line="276" w:lineRule="exact"/>
        <w:jc w:val="both"/>
      </w:pPr>
      <w:r>
        <w:rPr>
          <w:rStyle w:val="Bodytext2Bold"/>
        </w:rPr>
        <w:t xml:space="preserve"> 50% nuolaida </w:t>
      </w:r>
      <w:r>
        <w:t xml:space="preserve">įsigyjant vienkartinius </w:t>
      </w:r>
      <w:r>
        <w:rPr>
          <w:rStyle w:val="Bodytext2Italic"/>
        </w:rPr>
        <w:t>(TLĮ 5 straipsnio 6 dalies 2 punktas)</w:t>
      </w:r>
      <w:r>
        <w:t xml:space="preserve"> ir </w:t>
      </w:r>
      <w:r>
        <w:rPr>
          <w:rStyle w:val="Bodytext2Bold"/>
        </w:rPr>
        <w:t xml:space="preserve">80% nuolaida </w:t>
      </w:r>
      <w:r>
        <w:t xml:space="preserve">įsigyjant terminuotus vardinius </w:t>
      </w:r>
      <w:r>
        <w:rPr>
          <w:rStyle w:val="Bodytext2Italic"/>
        </w:rPr>
        <w:t>(TLĮ 5 straipsnio 6 dalies 1 punktas)</w:t>
      </w:r>
      <w:r>
        <w:t xml:space="preserve"> važiavimo vietinio (miesto) reguliaraus susisiekimo autobusais ir troleibusais bilietus.</w:t>
      </w:r>
    </w:p>
    <w:p w:rsidR="00536678" w:rsidRDefault="00C7057C">
      <w:pPr>
        <w:framePr w:wrap="none" w:vAnchor="page" w:hAnchor="page" w:x="563" w:y="5809"/>
        <w:rPr>
          <w:sz w:val="2"/>
          <w:szCs w:val="2"/>
        </w:rPr>
      </w:pPr>
      <w:r>
        <w:rPr>
          <w:noProof/>
        </w:rPr>
        <w:drawing>
          <wp:inline distT="0" distB="0" distL="0" distR="0">
            <wp:extent cx="3209925" cy="2238375"/>
            <wp:effectExtent l="0" t="0" r="0" b="0"/>
            <wp:docPr id="29" name="Picture 29" descr="C:\Users\A_Zabarauskiene\AppData\Local\Microsoft\Windows\INetCache\Content.Outlook\JRX16TVR\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_Zabarauskiene\AppData\Local\Microsoft\Windows\INetCache\Content.Outlook\JRX16TVR\media\image3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9925" cy="2238375"/>
                    </a:xfrm>
                    <a:prstGeom prst="rect">
                      <a:avLst/>
                    </a:prstGeom>
                    <a:noFill/>
                    <a:ln>
                      <a:noFill/>
                    </a:ln>
                  </pic:spPr>
                </pic:pic>
              </a:graphicData>
            </a:graphic>
          </wp:inline>
        </w:drawing>
      </w:r>
    </w:p>
    <w:p w:rsidR="00536678" w:rsidRDefault="00C7057C">
      <w:pPr>
        <w:framePr w:wrap="none" w:vAnchor="page" w:hAnchor="page" w:x="5752" w:y="5809"/>
        <w:rPr>
          <w:sz w:val="2"/>
          <w:szCs w:val="2"/>
        </w:rPr>
      </w:pPr>
      <w:r>
        <w:rPr>
          <w:noProof/>
        </w:rPr>
        <w:drawing>
          <wp:inline distT="0" distB="0" distL="0" distR="0">
            <wp:extent cx="3238500" cy="2238375"/>
            <wp:effectExtent l="0" t="0" r="0" b="0"/>
            <wp:docPr id="30" name="Picture 30" descr="C:\Users\A_Zabarauskiene\AppData\Local\Microsoft\Windows\INetCache\Content.Outlook\JRX16TVR\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_Zabarauskiene\AppData\Local\Microsoft\Windows\INetCache\Content.Outlook\JRX16TVR\media\image3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2238375"/>
                    </a:xfrm>
                    <a:prstGeom prst="rect">
                      <a:avLst/>
                    </a:prstGeom>
                    <a:noFill/>
                    <a:ln>
                      <a:noFill/>
                    </a:ln>
                  </pic:spPr>
                </pic:pic>
              </a:graphicData>
            </a:graphic>
          </wp:inline>
        </w:drawing>
      </w:r>
    </w:p>
    <w:p w:rsidR="00536678" w:rsidRDefault="002B2D9F">
      <w:pPr>
        <w:pStyle w:val="Bodytext20"/>
        <w:framePr w:w="10838" w:h="1653" w:hRule="exact" w:wrap="none" w:vAnchor="page" w:hAnchor="page" w:x="535" w:y="4158"/>
        <w:shd w:val="clear" w:color="auto" w:fill="auto"/>
        <w:spacing w:before="0" w:line="276" w:lineRule="exact"/>
        <w:jc w:val="both"/>
      </w:pPr>
      <w:r>
        <w:rPr>
          <w:rStyle w:val="Bodytext2Bold"/>
        </w:rPr>
        <w:t>Mokiniams</w:t>
      </w:r>
      <w:r>
        <w:t xml:space="preserve">, kurie mokosi mokyklose pagal </w:t>
      </w:r>
      <w:r>
        <w:rPr>
          <w:rStyle w:val="Bodytext2Bold"/>
        </w:rPr>
        <w:t xml:space="preserve">bendrojo ugdymo </w:t>
      </w:r>
      <w:r>
        <w:t xml:space="preserve">programas (išskyrus pilnamečius asmenis, kurie mokosi pagal suaugusiųjų pradinio, pagrindinio, vidurinio ugdymo programas) grupinio mokymosi forma kasdieniu mokymo proceso organizavimo būdu ir pavienio mokymosi forma savarankišku mokymo proceso organizavimo būdu, - </w:t>
      </w:r>
      <w:r>
        <w:rPr>
          <w:rStyle w:val="Bodytext2Bold"/>
        </w:rPr>
        <w:t xml:space="preserve">50% nuolaida </w:t>
      </w:r>
      <w:r>
        <w:t xml:space="preserve">įsigyjant vienkartinius </w:t>
      </w:r>
      <w:r>
        <w:rPr>
          <w:rStyle w:val="Bodytext2Italic"/>
        </w:rPr>
        <w:t>(TLĮ 5 straipsnio 6 dalies 2 punktas)</w:t>
      </w:r>
      <w:r>
        <w:t xml:space="preserve"> ir </w:t>
      </w:r>
      <w:r>
        <w:rPr>
          <w:rStyle w:val="Bodytext2Bold"/>
        </w:rPr>
        <w:t xml:space="preserve">80% nuolaida </w:t>
      </w:r>
      <w:r>
        <w:t xml:space="preserve">įsigyjant terminuotus vardinius </w:t>
      </w:r>
      <w:r>
        <w:rPr>
          <w:rStyle w:val="Bodytext2Italic"/>
        </w:rPr>
        <w:t>(TLĮ 5 straipsnio 6 dalies 1 punktas)</w:t>
      </w:r>
      <w:r>
        <w:t xml:space="preserve"> važiavimo vietinio (miesto) reguliaraus susisiekimo autobusais ir troleibusais bilietus.</w:t>
      </w:r>
    </w:p>
    <w:p w:rsidR="00536678" w:rsidRDefault="002B2D9F">
      <w:pPr>
        <w:pStyle w:val="Bodytext390"/>
        <w:framePr w:wrap="none" w:vAnchor="page" w:hAnchor="page" w:x="535" w:y="8058"/>
        <w:shd w:val="clear" w:color="auto" w:fill="auto"/>
        <w:spacing w:before="0" w:line="130" w:lineRule="exact"/>
        <w:ind w:left="2851"/>
      </w:pPr>
      <w:r>
        <w:rPr>
          <w:rStyle w:val="Bodytext391"/>
          <w:b/>
          <w:bCs/>
          <w:i/>
          <w:iCs/>
        </w:rPr>
        <w:t>(gimimo data arba</w:t>
      </w:r>
      <w:r>
        <w:rPr>
          <w:rStyle w:val="Bodytext39TimesNewRoman65ptNotBoldNotItalic"/>
          <w:rFonts w:eastAsia="Trebuchet MS"/>
        </w:rPr>
        <w:t xml:space="preserve"> asmens </w:t>
      </w:r>
      <w:r>
        <w:rPr>
          <w:rStyle w:val="Bodytext391"/>
          <w:b/>
          <w:bCs/>
          <w:i/>
          <w:iCs/>
        </w:rPr>
        <w:t>kodas)</w:t>
      </w:r>
    </w:p>
    <w:p w:rsidR="00536678" w:rsidRDefault="002B2D9F">
      <w:pPr>
        <w:pStyle w:val="Bodytext390"/>
        <w:framePr w:wrap="none" w:vAnchor="page" w:hAnchor="page" w:x="4605" w:y="8440"/>
        <w:shd w:val="clear" w:color="auto" w:fill="auto"/>
        <w:spacing w:before="0" w:line="90" w:lineRule="exact"/>
      </w:pPr>
      <w:r>
        <w:rPr>
          <w:rStyle w:val="Bodytext391"/>
          <w:b/>
          <w:bCs/>
          <w:i/>
          <w:iCs/>
        </w:rPr>
        <w:t>(parašas)</w:t>
      </w:r>
    </w:p>
    <w:p w:rsidR="00536678" w:rsidRDefault="002B2D9F">
      <w:pPr>
        <w:pStyle w:val="Bodytext390"/>
        <w:framePr w:wrap="none" w:vAnchor="page" w:hAnchor="page" w:x="4183" w:y="8795"/>
        <w:shd w:val="clear" w:color="auto" w:fill="auto"/>
        <w:spacing w:before="0" w:line="90" w:lineRule="exact"/>
      </w:pPr>
      <w:r>
        <w:rPr>
          <w:rStyle w:val="Bodytext391"/>
          <w:b/>
          <w:bCs/>
          <w:i/>
          <w:iCs/>
        </w:rPr>
        <w:t>(vardas, pavardė)</w:t>
      </w:r>
    </w:p>
    <w:p w:rsidR="00536678" w:rsidRDefault="002B2D9F">
      <w:pPr>
        <w:pStyle w:val="Heading10"/>
        <w:framePr w:w="10838" w:h="2266" w:hRule="exact" w:wrap="none" w:vAnchor="page" w:hAnchor="page" w:x="535" w:y="9568"/>
        <w:numPr>
          <w:ilvl w:val="0"/>
          <w:numId w:val="2"/>
        </w:numPr>
        <w:shd w:val="clear" w:color="auto" w:fill="auto"/>
        <w:tabs>
          <w:tab w:val="left" w:pos="438"/>
        </w:tabs>
        <w:spacing w:before="0" w:after="0" w:line="274" w:lineRule="exact"/>
        <w:jc w:val="both"/>
      </w:pPr>
      <w:bookmarkStart w:id="19" w:name="bookmark10"/>
      <w:r>
        <w:rPr>
          <w:rStyle w:val="Heading1TimesNewRoman12ptBold"/>
          <w:rFonts w:eastAsia="Tahoma"/>
        </w:rPr>
        <w:t>LIETUVOS STUDENTO PAŽYMĖJIMAS</w:t>
      </w:r>
      <w:r>
        <w:rPr>
          <w:rStyle w:val="Heading1TimesNewRoman12pt"/>
          <w:rFonts w:eastAsia="Tahoma"/>
        </w:rPr>
        <w:t>.</w:t>
      </w:r>
      <w:bookmarkEnd w:id="19"/>
    </w:p>
    <w:p w:rsidR="00536678" w:rsidRDefault="002B2D9F">
      <w:pPr>
        <w:pStyle w:val="Bodytext20"/>
        <w:framePr w:w="10838" w:h="2266" w:hRule="exact" w:wrap="none" w:vAnchor="page" w:hAnchor="page" w:x="535" w:y="9568"/>
        <w:shd w:val="clear" w:color="auto" w:fill="auto"/>
        <w:spacing w:before="0" w:line="274" w:lineRule="exact"/>
        <w:jc w:val="both"/>
      </w:pPr>
      <w:r>
        <w:rPr>
          <w:rStyle w:val="Bodytext2Bold"/>
        </w:rPr>
        <w:t>Aukštųjų mokyklų studentams</w:t>
      </w:r>
      <w:r>
        <w:t>, studijuojantiems pagal nuolatinę arba dieninę studijų formą:</w:t>
      </w:r>
    </w:p>
    <w:p w:rsidR="00536678" w:rsidRDefault="002B2D9F">
      <w:pPr>
        <w:pStyle w:val="Bodytext20"/>
        <w:framePr w:w="10838" w:h="2266" w:hRule="exact" w:wrap="none" w:vAnchor="page" w:hAnchor="page" w:x="535" w:y="9568"/>
        <w:numPr>
          <w:ilvl w:val="0"/>
          <w:numId w:val="3"/>
        </w:numPr>
        <w:shd w:val="clear" w:color="auto" w:fill="auto"/>
        <w:tabs>
          <w:tab w:val="left" w:pos="379"/>
        </w:tabs>
        <w:spacing w:before="0" w:line="274" w:lineRule="exact"/>
        <w:jc w:val="both"/>
      </w:pPr>
      <w:r>
        <w:rPr>
          <w:rStyle w:val="Bodytext2Bold"/>
        </w:rPr>
        <w:t xml:space="preserve">50% nuolaida </w:t>
      </w:r>
      <w:r>
        <w:t xml:space="preserve">įsigyjant vienkartinius arba terminuotus vardinius važiavimo tolimojo arba vietinio (priemiestinio) reguliaraus susisiekimo autobusais bilietus </w:t>
      </w:r>
      <w:r>
        <w:rPr>
          <w:rStyle w:val="Bodytext2Italic"/>
        </w:rPr>
        <w:t>(TLĮ 5 straipsnio 3 dalis),</w:t>
      </w:r>
    </w:p>
    <w:p w:rsidR="00536678" w:rsidRDefault="002B2D9F">
      <w:pPr>
        <w:pStyle w:val="Bodytext20"/>
        <w:framePr w:w="10838" w:h="2266" w:hRule="exact" w:wrap="none" w:vAnchor="page" w:hAnchor="page" w:x="535" w:y="9568"/>
        <w:numPr>
          <w:ilvl w:val="0"/>
          <w:numId w:val="3"/>
        </w:numPr>
        <w:shd w:val="clear" w:color="auto" w:fill="auto"/>
        <w:spacing w:before="0" w:line="274" w:lineRule="exact"/>
        <w:jc w:val="both"/>
      </w:pPr>
      <w:r>
        <w:rPr>
          <w:rStyle w:val="Bodytext2Bold"/>
        </w:rPr>
        <w:t xml:space="preserve"> 50% nuolaida </w:t>
      </w:r>
      <w:r>
        <w:t xml:space="preserve">įsigyjant vienkartinius </w:t>
      </w:r>
      <w:r>
        <w:rPr>
          <w:rStyle w:val="Bodytext2Italic"/>
        </w:rPr>
        <w:t>(TLĮ 5 straipsnio 6 dalies 2 punktas)</w:t>
      </w:r>
      <w:r>
        <w:t xml:space="preserve"> ir </w:t>
      </w:r>
      <w:r>
        <w:rPr>
          <w:rStyle w:val="Bodytext2Bold"/>
        </w:rPr>
        <w:t xml:space="preserve">80% nuolaida </w:t>
      </w:r>
      <w:r>
        <w:t xml:space="preserve">įsigyjant terminuotus vardinius </w:t>
      </w:r>
      <w:r>
        <w:rPr>
          <w:rStyle w:val="Bodytext2Italic"/>
        </w:rPr>
        <w:t>(TLĮ 5 straipsnio 6 dalies 1 punktas)</w:t>
      </w:r>
      <w:r>
        <w:t xml:space="preserve"> važiavimo vietinio (miesto) reguliaraus susisiekimo autobusais ir troleibusais bilietus.</w:t>
      </w:r>
    </w:p>
    <w:p w:rsidR="00536678" w:rsidRDefault="002B2D9F">
      <w:pPr>
        <w:pStyle w:val="Bodytext30"/>
        <w:framePr w:w="10838" w:h="2266" w:hRule="exact" w:wrap="none" w:vAnchor="page" w:hAnchor="page" w:x="535" w:y="9568"/>
        <w:shd w:val="clear" w:color="auto" w:fill="auto"/>
        <w:spacing w:after="0"/>
        <w:jc w:val="both"/>
      </w:pPr>
      <w:r>
        <w:rPr>
          <w:rStyle w:val="Bodytext3NotBold"/>
        </w:rPr>
        <w:t xml:space="preserve">Jei pažymėjimas </w:t>
      </w:r>
      <w:r>
        <w:t xml:space="preserve">žalsvos </w:t>
      </w:r>
      <w:r>
        <w:rPr>
          <w:rStyle w:val="Bodytext3NotBold"/>
        </w:rPr>
        <w:t xml:space="preserve">spalvos - </w:t>
      </w:r>
      <w:r>
        <w:t>transporto lengvatos neteikiamos</w:t>
      </w:r>
      <w:r>
        <w:rPr>
          <w:rStyle w:val="Bodytext3NotBold"/>
        </w:rPr>
        <w:t>.</w:t>
      </w:r>
    </w:p>
    <w:p w:rsidR="00536678" w:rsidRDefault="002B2D9F">
      <w:pPr>
        <w:pStyle w:val="Heading10"/>
        <w:framePr w:w="10838" w:h="650" w:hRule="exact" w:wrap="none" w:vAnchor="page" w:hAnchor="page" w:x="535" w:y="12081"/>
        <w:shd w:val="clear" w:color="auto" w:fill="auto"/>
        <w:spacing w:before="0" w:after="53" w:line="240" w:lineRule="exact"/>
        <w:ind w:left="9"/>
      </w:pPr>
      <w:bookmarkStart w:id="20" w:name="bookmark11"/>
      <w:r>
        <w:rPr>
          <w:rStyle w:val="Heading1TimesNewRoman12ptBold"/>
          <w:rFonts w:eastAsia="Tahoma"/>
        </w:rPr>
        <w:t>Pažymėjimas, išduodamas nuo 2011 m.:</w:t>
      </w:r>
      <w:bookmarkEnd w:id="20"/>
    </w:p>
    <w:p w:rsidR="00536678" w:rsidRDefault="002B2D9F">
      <w:pPr>
        <w:pStyle w:val="Bodytext370"/>
        <w:framePr w:w="10838" w:h="650" w:hRule="exact" w:wrap="none" w:vAnchor="page" w:hAnchor="page" w:x="535" w:y="12081"/>
        <w:shd w:val="clear" w:color="auto" w:fill="auto"/>
        <w:spacing w:after="0" w:line="240" w:lineRule="exact"/>
        <w:ind w:left="640"/>
        <w:jc w:val="left"/>
      </w:pPr>
      <w:r>
        <w:rPr>
          <w:rStyle w:val="Bodytext371"/>
        </w:rPr>
        <w:t>Lietuvos studento pažymėjimas</w:t>
      </w:r>
    </w:p>
    <w:p w:rsidR="00536678" w:rsidRDefault="00C7057C">
      <w:pPr>
        <w:framePr w:wrap="none" w:vAnchor="page" w:hAnchor="page" w:x="6007" w:y="12357"/>
        <w:rPr>
          <w:sz w:val="2"/>
          <w:szCs w:val="2"/>
        </w:rPr>
      </w:pPr>
      <w:r>
        <w:rPr>
          <w:noProof/>
        </w:rPr>
        <w:drawing>
          <wp:inline distT="0" distB="0" distL="0" distR="0">
            <wp:extent cx="3076575" cy="1971675"/>
            <wp:effectExtent l="0" t="0" r="0" b="0"/>
            <wp:docPr id="31" name="Picture 31" descr="C:\Users\A_Zabarauskiene\AppData\Local\Microsoft\Windows\INetCache\Content.Outlook\JRX16TVR\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_Zabarauskiene\AppData\Local\Microsoft\Windows\INetCache\Content.Outlook\JRX16TVR\media\image3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6575" cy="1971675"/>
                    </a:xfrm>
                    <a:prstGeom prst="rect">
                      <a:avLst/>
                    </a:prstGeom>
                    <a:noFill/>
                    <a:ln>
                      <a:noFill/>
                    </a:ln>
                  </pic:spPr>
                </pic:pic>
              </a:graphicData>
            </a:graphic>
          </wp:inline>
        </w:drawing>
      </w:r>
    </w:p>
    <w:p w:rsidR="00536678" w:rsidRDefault="002B2D9F">
      <w:pPr>
        <w:pStyle w:val="Headerorfooter0"/>
        <w:framePr w:wrap="none" w:vAnchor="page" w:hAnchor="page" w:x="11200" w:y="16297"/>
        <w:shd w:val="clear" w:color="auto" w:fill="auto"/>
        <w:spacing w:line="220" w:lineRule="exact"/>
      </w:pPr>
      <w:r>
        <w:t>7</w:t>
      </w:r>
    </w:p>
    <w:p w:rsidR="00536678" w:rsidRDefault="00C7057C">
      <w:pPr>
        <w:framePr w:wrap="none" w:vAnchor="page" w:hAnchor="page" w:x="1007" w:y="12354"/>
        <w:rPr>
          <w:sz w:val="2"/>
          <w:szCs w:val="2"/>
        </w:rPr>
      </w:pPr>
      <w:r>
        <w:rPr>
          <w:noProof/>
        </w:rPr>
        <w:drawing>
          <wp:inline distT="0" distB="0" distL="0" distR="0">
            <wp:extent cx="3114675" cy="1952625"/>
            <wp:effectExtent l="0" t="0" r="0" b="0"/>
            <wp:docPr id="32" name="Picture 32" descr="C:\Users\A_Zabarauskiene\AppData\Local\Microsoft\Windows\INetCache\Content.Outlook\JRX16TVR\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_Zabarauskiene\AppData\Local\Microsoft\Windows\INetCache\Content.Outlook\JRX16TVR\media\image3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4675" cy="1952625"/>
                    </a:xfrm>
                    <a:prstGeom prst="rect">
                      <a:avLst/>
                    </a:prstGeom>
                    <a:noFill/>
                    <a:ln>
                      <a:noFill/>
                    </a:ln>
                  </pic:spPr>
                </pic:pic>
              </a:graphicData>
            </a:graphic>
          </wp:inline>
        </w:drawing>
      </w:r>
    </w:p>
    <w:p w:rsidR="00536678" w:rsidRDefault="00536678">
      <w:pPr>
        <w:rPr>
          <w:sz w:val="2"/>
          <w:szCs w:val="2"/>
        </w:rPr>
        <w:sectPr w:rsidR="00536678">
          <w:pgSz w:w="11900" w:h="16840"/>
          <w:pgMar w:top="360" w:right="360" w:bottom="360" w:left="360" w:header="0" w:footer="3" w:gutter="0"/>
          <w:cols w:space="720"/>
          <w:noEndnote/>
          <w:docGrid w:linePitch="360"/>
        </w:sectPr>
      </w:pPr>
    </w:p>
    <w:p w:rsidR="00536678" w:rsidRDefault="002B2D9F">
      <w:pPr>
        <w:pStyle w:val="Bodytext30"/>
        <w:framePr w:wrap="none" w:vAnchor="page" w:hAnchor="page" w:x="539" w:y="570"/>
        <w:shd w:val="clear" w:color="auto" w:fill="auto"/>
        <w:spacing w:after="0" w:line="240" w:lineRule="exact"/>
        <w:ind w:left="4"/>
        <w:jc w:val="left"/>
      </w:pPr>
      <w:r>
        <w:lastRenderedPageBreak/>
        <w:t>Pažymėjimas, išduodamas nuo 2012 m.:</w:t>
      </w:r>
    </w:p>
    <w:p w:rsidR="00536678" w:rsidRDefault="00C7057C">
      <w:pPr>
        <w:framePr w:wrap="none" w:vAnchor="page" w:hAnchor="page" w:x="1034" w:y="841"/>
        <w:rPr>
          <w:sz w:val="2"/>
          <w:szCs w:val="2"/>
        </w:rPr>
      </w:pPr>
      <w:r>
        <w:rPr>
          <w:noProof/>
        </w:rPr>
        <w:drawing>
          <wp:inline distT="0" distB="0" distL="0" distR="0">
            <wp:extent cx="3086100" cy="1952625"/>
            <wp:effectExtent l="0" t="0" r="0" b="0"/>
            <wp:docPr id="33" name="Picture 33" descr="C:\Users\A_Zabarauskiene\AppData\Local\Microsoft\Windows\INetCache\Content.Outlook\JRX16TVR\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_Zabarauskiene\AppData\Local\Microsoft\Windows\INetCache\Content.Outlook\JRX16TVR\media\image3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1952625"/>
                    </a:xfrm>
                    <a:prstGeom prst="rect">
                      <a:avLst/>
                    </a:prstGeom>
                    <a:noFill/>
                    <a:ln>
                      <a:noFill/>
                    </a:ln>
                  </pic:spPr>
                </pic:pic>
              </a:graphicData>
            </a:graphic>
          </wp:inline>
        </w:drawing>
      </w:r>
    </w:p>
    <w:p w:rsidR="00536678" w:rsidRDefault="00C7057C">
      <w:pPr>
        <w:framePr w:wrap="none" w:vAnchor="page" w:hAnchor="page" w:x="6007" w:y="837"/>
        <w:rPr>
          <w:sz w:val="2"/>
          <w:szCs w:val="2"/>
        </w:rPr>
      </w:pPr>
      <w:r>
        <w:rPr>
          <w:noProof/>
        </w:rPr>
        <w:drawing>
          <wp:inline distT="0" distB="0" distL="0" distR="0">
            <wp:extent cx="3095625" cy="1971675"/>
            <wp:effectExtent l="0" t="0" r="0" b="0"/>
            <wp:docPr id="34" name="Picture 34" descr="C:\Users\A_Zabarauskiene\AppData\Local\Microsoft\Windows\INetCache\Content.Outlook\JRX16TVR\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_Zabarauskiene\AppData\Local\Microsoft\Windows\INetCache\Content.Outlook\JRX16TVR\media\image3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5625" cy="1971675"/>
                    </a:xfrm>
                    <a:prstGeom prst="rect">
                      <a:avLst/>
                    </a:prstGeom>
                    <a:noFill/>
                    <a:ln>
                      <a:noFill/>
                    </a:ln>
                  </pic:spPr>
                </pic:pic>
              </a:graphicData>
            </a:graphic>
          </wp:inline>
        </w:drawing>
      </w:r>
    </w:p>
    <w:p w:rsidR="00536678" w:rsidRDefault="002B2D9F">
      <w:pPr>
        <w:pStyle w:val="Bodytext30"/>
        <w:framePr w:wrap="none" w:vAnchor="page" w:hAnchor="page" w:x="539" w:y="4213"/>
        <w:shd w:val="clear" w:color="auto" w:fill="auto"/>
        <w:spacing w:after="0" w:line="240" w:lineRule="exact"/>
        <w:ind w:left="4"/>
        <w:jc w:val="left"/>
      </w:pPr>
      <w:r>
        <w:t>Pažymėjimas, išduodamas nuo 2015 m.:</w:t>
      </w:r>
    </w:p>
    <w:p w:rsidR="00536678" w:rsidRDefault="00C7057C">
      <w:pPr>
        <w:framePr w:wrap="none" w:vAnchor="page" w:hAnchor="page" w:x="1034" w:y="4485"/>
        <w:rPr>
          <w:sz w:val="2"/>
          <w:szCs w:val="2"/>
        </w:rPr>
      </w:pPr>
      <w:r>
        <w:rPr>
          <w:noProof/>
        </w:rPr>
        <w:drawing>
          <wp:inline distT="0" distB="0" distL="0" distR="0">
            <wp:extent cx="3086100" cy="1952625"/>
            <wp:effectExtent l="0" t="0" r="0" b="0"/>
            <wp:docPr id="35" name="Picture 35" descr="C:\Users\A_Zabarauskiene\AppData\Local\Microsoft\Windows\INetCache\Content.Outlook\JRX16TVR\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_Zabarauskiene\AppData\Local\Microsoft\Windows\INetCache\Content.Outlook\JRX16TVR\media\image3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0" cy="1952625"/>
                    </a:xfrm>
                    <a:prstGeom prst="rect">
                      <a:avLst/>
                    </a:prstGeom>
                    <a:noFill/>
                    <a:ln>
                      <a:noFill/>
                    </a:ln>
                  </pic:spPr>
                </pic:pic>
              </a:graphicData>
            </a:graphic>
          </wp:inline>
        </w:drawing>
      </w:r>
    </w:p>
    <w:p w:rsidR="00536678" w:rsidRDefault="00C7057C">
      <w:pPr>
        <w:framePr w:wrap="none" w:vAnchor="page" w:hAnchor="page" w:x="6007" w:y="4480"/>
        <w:rPr>
          <w:sz w:val="2"/>
          <w:szCs w:val="2"/>
        </w:rPr>
      </w:pPr>
      <w:r>
        <w:rPr>
          <w:noProof/>
        </w:rPr>
        <w:drawing>
          <wp:inline distT="0" distB="0" distL="0" distR="0">
            <wp:extent cx="3095625" cy="1971675"/>
            <wp:effectExtent l="0" t="0" r="0" b="0"/>
            <wp:docPr id="36" name="Picture 36" descr="C:\Users\A_Zabarauskiene\AppData\Local\Microsoft\Windows\INetCache\Content.Outlook\JRX16TVR\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_Zabarauskiene\AppData\Local\Microsoft\Windows\INetCache\Content.Outlook\JRX16TVR\media\image3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5625" cy="1971675"/>
                    </a:xfrm>
                    <a:prstGeom prst="rect">
                      <a:avLst/>
                    </a:prstGeom>
                    <a:noFill/>
                    <a:ln>
                      <a:noFill/>
                    </a:ln>
                  </pic:spPr>
                </pic:pic>
              </a:graphicData>
            </a:graphic>
          </wp:inline>
        </w:drawing>
      </w:r>
    </w:p>
    <w:p w:rsidR="00536678" w:rsidRDefault="002B2D9F">
      <w:pPr>
        <w:pStyle w:val="Heading10"/>
        <w:framePr w:w="10829" w:h="3370" w:hRule="exact" w:wrap="none" w:vAnchor="page" w:hAnchor="page" w:x="539" w:y="7821"/>
        <w:numPr>
          <w:ilvl w:val="0"/>
          <w:numId w:val="2"/>
        </w:numPr>
        <w:shd w:val="clear" w:color="auto" w:fill="auto"/>
        <w:tabs>
          <w:tab w:val="left" w:pos="412"/>
        </w:tabs>
        <w:spacing w:before="0" w:after="0" w:line="276" w:lineRule="exact"/>
        <w:jc w:val="both"/>
      </w:pPr>
      <w:bookmarkStart w:id="21" w:name="bookmark12"/>
      <w:r>
        <w:rPr>
          <w:rStyle w:val="Heading1TimesNewRoman12ptBold"/>
          <w:rFonts w:eastAsia="Tahoma"/>
        </w:rPr>
        <w:t>TARPTAUTINIS STUDENTO PAŽYMĖJIMAS (ISIC)</w:t>
      </w:r>
      <w:r>
        <w:rPr>
          <w:rStyle w:val="Heading1TimesNewRoman12pt"/>
          <w:rFonts w:eastAsia="Tahoma"/>
        </w:rPr>
        <w:t>.</w:t>
      </w:r>
      <w:bookmarkEnd w:id="21"/>
    </w:p>
    <w:p w:rsidR="00536678" w:rsidRDefault="002B2D9F">
      <w:pPr>
        <w:pStyle w:val="Bodytext20"/>
        <w:framePr w:w="10829" w:h="3370" w:hRule="exact" w:wrap="none" w:vAnchor="page" w:hAnchor="page" w:x="539" w:y="7821"/>
        <w:shd w:val="clear" w:color="auto" w:fill="auto"/>
        <w:spacing w:before="0" w:line="276" w:lineRule="exact"/>
        <w:jc w:val="both"/>
      </w:pPr>
      <w:r>
        <w:rPr>
          <w:rStyle w:val="Bodytext2Bold"/>
        </w:rPr>
        <w:t xml:space="preserve">Lietuvos Respublikos </w:t>
      </w:r>
      <w:r>
        <w:t xml:space="preserve">ir kitų </w:t>
      </w:r>
      <w:r>
        <w:rPr>
          <w:rStyle w:val="Bodytext2Bold"/>
        </w:rPr>
        <w:t xml:space="preserve">Europos Sąjungos </w:t>
      </w:r>
      <w:r>
        <w:t xml:space="preserve">valstybių narių </w:t>
      </w:r>
      <w:r>
        <w:rPr>
          <w:rStyle w:val="Bodytext2Bold"/>
        </w:rPr>
        <w:t>piliečiams</w:t>
      </w:r>
      <w:r>
        <w:t xml:space="preserve">, studijuojantiems </w:t>
      </w:r>
      <w:r>
        <w:rPr>
          <w:rStyle w:val="Bodytext2Bold"/>
        </w:rPr>
        <w:t xml:space="preserve">Europos Sąjungos </w:t>
      </w:r>
      <w:r>
        <w:t xml:space="preserve">valstybių narių </w:t>
      </w:r>
      <w:r>
        <w:rPr>
          <w:rStyle w:val="Bodytext2Bold"/>
        </w:rPr>
        <w:t xml:space="preserve">aukštosiose mokyklose </w:t>
      </w:r>
      <w:r>
        <w:t>pagal nuolatinę arba dieninę studijų formą:</w:t>
      </w:r>
    </w:p>
    <w:p w:rsidR="00536678" w:rsidRDefault="002B2D9F">
      <w:pPr>
        <w:pStyle w:val="Bodytext20"/>
        <w:framePr w:w="10829" w:h="3370" w:hRule="exact" w:wrap="none" w:vAnchor="page" w:hAnchor="page" w:x="539" w:y="7821"/>
        <w:numPr>
          <w:ilvl w:val="0"/>
          <w:numId w:val="3"/>
        </w:numPr>
        <w:shd w:val="clear" w:color="auto" w:fill="auto"/>
        <w:tabs>
          <w:tab w:val="left" w:pos="392"/>
        </w:tabs>
        <w:spacing w:before="0" w:line="276" w:lineRule="exact"/>
        <w:jc w:val="both"/>
      </w:pPr>
      <w:r>
        <w:rPr>
          <w:rStyle w:val="Bodytext2Bold"/>
        </w:rPr>
        <w:t xml:space="preserve">50% nuolaida </w:t>
      </w:r>
      <w:r>
        <w:t xml:space="preserve">įsigyjant vienkartinius arba terminuotus vardinius važiavimo tolimojo arba vietinio (priemiestinio) reguliaraus susisiekimo autobusais bilietus (TLĮ </w:t>
      </w:r>
      <w:r>
        <w:rPr>
          <w:rStyle w:val="Bodytext2Italic"/>
        </w:rPr>
        <w:t>5 straipsnio 3 dalis),</w:t>
      </w:r>
    </w:p>
    <w:p w:rsidR="00536678" w:rsidRDefault="002B2D9F">
      <w:pPr>
        <w:pStyle w:val="Bodytext20"/>
        <w:framePr w:w="10829" w:h="3370" w:hRule="exact" w:wrap="none" w:vAnchor="page" w:hAnchor="page" w:x="539" w:y="7821"/>
        <w:numPr>
          <w:ilvl w:val="0"/>
          <w:numId w:val="3"/>
        </w:numPr>
        <w:shd w:val="clear" w:color="auto" w:fill="auto"/>
        <w:spacing w:before="0" w:line="276" w:lineRule="exact"/>
        <w:jc w:val="both"/>
      </w:pPr>
      <w:r>
        <w:rPr>
          <w:rStyle w:val="Bodytext2Bold"/>
        </w:rPr>
        <w:t xml:space="preserve"> 50% nuolaida </w:t>
      </w:r>
      <w:r>
        <w:t xml:space="preserve">įsigyjant vienkartinius </w:t>
      </w:r>
      <w:r>
        <w:rPr>
          <w:rStyle w:val="Bodytext2Italic"/>
        </w:rPr>
        <w:t>(TLĮ 5 straipsnio 6 dalies 2 punktas)</w:t>
      </w:r>
      <w:r>
        <w:t xml:space="preserve"> ir </w:t>
      </w:r>
      <w:r>
        <w:rPr>
          <w:rStyle w:val="Bodytext2Bold"/>
        </w:rPr>
        <w:t xml:space="preserve">80% nuolaida </w:t>
      </w:r>
      <w:r>
        <w:t xml:space="preserve">įsigyjant terminuotus vardinius </w:t>
      </w:r>
      <w:r>
        <w:rPr>
          <w:rStyle w:val="Bodytext2Italic"/>
        </w:rPr>
        <w:t>(TLĮ 5 straipsnio 6 dalies 1 punktas)</w:t>
      </w:r>
      <w:r>
        <w:t xml:space="preserve"> važiavimo vietinio (miesto) reguliaraus susisiekimo autobusais ir troleibusais bilietus.</w:t>
      </w:r>
    </w:p>
    <w:p w:rsidR="00536678" w:rsidRDefault="002B2D9F">
      <w:pPr>
        <w:pStyle w:val="Bodytext20"/>
        <w:framePr w:w="10829" w:h="3370" w:hRule="exact" w:wrap="none" w:vAnchor="page" w:hAnchor="page" w:x="539" w:y="7821"/>
        <w:shd w:val="clear" w:color="auto" w:fill="auto"/>
        <w:spacing w:before="0" w:line="276" w:lineRule="exact"/>
        <w:jc w:val="both"/>
      </w:pPr>
      <w:r>
        <w:t xml:space="preserve">Kartu su ISIC pažymėjimu asmuo turi pateikti </w:t>
      </w:r>
      <w:r>
        <w:rPr>
          <w:rStyle w:val="Bodytext2Bold"/>
        </w:rPr>
        <w:t xml:space="preserve">Europos Sąjungos </w:t>
      </w:r>
      <w:r>
        <w:t xml:space="preserve">valstybės narės </w:t>
      </w:r>
      <w:r>
        <w:rPr>
          <w:rStyle w:val="Bodytext2Bold"/>
        </w:rPr>
        <w:t xml:space="preserve">pilietybę </w:t>
      </w:r>
      <w:r>
        <w:t>patvirtinantį asmens tapatybės dokumentą.</w:t>
      </w:r>
    </w:p>
    <w:p w:rsidR="00536678" w:rsidRDefault="002B2D9F">
      <w:pPr>
        <w:pStyle w:val="Bodytext20"/>
        <w:framePr w:w="10829" w:h="3370" w:hRule="exact" w:wrap="none" w:vAnchor="page" w:hAnchor="page" w:x="539" w:y="7821"/>
        <w:shd w:val="clear" w:color="auto" w:fill="auto"/>
        <w:spacing w:before="0" w:line="276" w:lineRule="exact"/>
        <w:jc w:val="both"/>
      </w:pPr>
      <w:r>
        <w:t xml:space="preserve">Asmenims, studijuojantiems Europos Sąjungos valstybių narių aukštosiose mokyklose, kurie </w:t>
      </w:r>
      <w:r>
        <w:rPr>
          <w:rStyle w:val="Bodytext2Bold"/>
        </w:rPr>
        <w:t xml:space="preserve">nėra Europos Sąjungos </w:t>
      </w:r>
      <w:r>
        <w:t xml:space="preserve">valstybės narės </w:t>
      </w:r>
      <w:r>
        <w:rPr>
          <w:rStyle w:val="Bodytext2Bold"/>
        </w:rPr>
        <w:t>piliečiai</w:t>
      </w:r>
      <w:r>
        <w:t xml:space="preserve">, </w:t>
      </w:r>
      <w:r>
        <w:rPr>
          <w:rStyle w:val="Bodytext2Bold"/>
        </w:rPr>
        <w:t xml:space="preserve">transporto lengvatos </w:t>
      </w:r>
      <w:r>
        <w:t xml:space="preserve">pateikus ISIC pažymėjimą </w:t>
      </w:r>
      <w:r>
        <w:rPr>
          <w:rStyle w:val="Bodytext2Bold"/>
        </w:rPr>
        <w:t>neteikiamos</w:t>
      </w:r>
      <w:r>
        <w:t>.</w:t>
      </w:r>
    </w:p>
    <w:p w:rsidR="00536678" w:rsidRDefault="002B2D9F" w:rsidP="00706563">
      <w:pPr>
        <w:pStyle w:val="Bodytext20"/>
        <w:framePr w:w="10829" w:h="2539" w:hRule="exact" w:wrap="none" w:vAnchor="page" w:hAnchor="page" w:x="539" w:y="11187"/>
        <w:shd w:val="clear" w:color="auto" w:fill="auto"/>
        <w:spacing w:before="0" w:line="276" w:lineRule="exact"/>
        <w:jc w:val="both"/>
      </w:pPr>
      <w:r>
        <w:t xml:space="preserve">ISIC pažymėjimai </w:t>
      </w:r>
      <w:r w:rsidR="005F5D89">
        <w:t>yra trijų tipų –</w:t>
      </w:r>
      <w:r>
        <w:t xml:space="preserve"> </w:t>
      </w:r>
      <w:r w:rsidR="005F5D89">
        <w:t xml:space="preserve">virtualaus, </w:t>
      </w:r>
      <w:r>
        <w:t>klasikinio</w:t>
      </w:r>
      <w:r w:rsidR="005F5D89">
        <w:t xml:space="preserve"> ir </w:t>
      </w:r>
      <w:r>
        <w:t>sujungto su banko kortele. Išduodamuose ISIC pažymėjimuose duomenys gali būti įrašomi skirtingomis kalbomis, jų išvaizda gali skirtis, tačiau visuose ISIC pažymėjimuose privalo būti toliau pateikti pagrindiniai atributai.</w:t>
      </w:r>
    </w:p>
    <w:p w:rsidR="00536678" w:rsidRDefault="002B2D9F" w:rsidP="00706563">
      <w:pPr>
        <w:pStyle w:val="Bodytext20"/>
        <w:framePr w:w="10829" w:h="2539" w:hRule="exact" w:wrap="none" w:vAnchor="page" w:hAnchor="page" w:x="539" w:y="11187"/>
        <w:shd w:val="clear" w:color="auto" w:fill="auto"/>
        <w:spacing w:before="0" w:line="276" w:lineRule="exact"/>
        <w:jc w:val="both"/>
      </w:pPr>
      <w:r>
        <w:t>Tai, kad asmuo studijuoja Europos Sąjungos valstybės narės aukštojoje mokykloje, parodo ISIC pažymėjimo antroje pusėje esanti Europos Sąjungos vėliava, tačiau kai kurių šalių (pvz., Latvijos, Švedijos) aukštųjų mokyklų išduotuose pažymėjimuose jos gali nebūti.</w:t>
      </w:r>
    </w:p>
    <w:p w:rsidR="00536678" w:rsidRDefault="002B2D9F" w:rsidP="00706563">
      <w:pPr>
        <w:pStyle w:val="Bodytext20"/>
        <w:framePr w:w="10829" w:h="2539" w:hRule="exact" w:wrap="none" w:vAnchor="page" w:hAnchor="page" w:x="539" w:y="11187"/>
        <w:shd w:val="clear" w:color="auto" w:fill="auto"/>
        <w:spacing w:before="0" w:line="276" w:lineRule="exact"/>
        <w:jc w:val="both"/>
      </w:pPr>
      <w:r>
        <w:t>Skirtingų šalių pažymėjimai gali turėti papildomų atributų, tokių kaip aukštosios mokyklos logotipas pirmoje ar antroje pažymėjimo pusėje, papildoma informacija antroje pusėje (pvz., interneto svetainės adresas, papildomoms paslaugoms teikti naudojamas brūkšninis kodas, partnerių logotipas ar pan.).</w:t>
      </w:r>
    </w:p>
    <w:p w:rsidR="00536678" w:rsidRDefault="002B2D9F">
      <w:pPr>
        <w:pStyle w:val="Headerorfooter0"/>
        <w:framePr w:wrap="none" w:vAnchor="page" w:hAnchor="page" w:x="11205" w:y="16297"/>
        <w:shd w:val="clear" w:color="auto" w:fill="auto"/>
        <w:spacing w:line="220" w:lineRule="exact"/>
      </w:pPr>
      <w:r>
        <w:t>8</w:t>
      </w:r>
    </w:p>
    <w:p w:rsidR="00536678" w:rsidRDefault="00536678">
      <w:pPr>
        <w:rPr>
          <w:sz w:val="2"/>
          <w:szCs w:val="2"/>
        </w:rPr>
        <w:sectPr w:rsidR="00536678">
          <w:pgSz w:w="11900" w:h="16840"/>
          <w:pgMar w:top="360" w:right="360" w:bottom="360" w:left="360" w:header="0" w:footer="3" w:gutter="0"/>
          <w:cols w:space="720"/>
          <w:noEndnote/>
          <w:docGrid w:linePitch="360"/>
        </w:sectPr>
      </w:pPr>
    </w:p>
    <w:p w:rsidR="00536678" w:rsidRDefault="00C7057C">
      <w:pPr>
        <w:rPr>
          <w:sz w:val="2"/>
          <w:szCs w:val="2"/>
        </w:rPr>
      </w:pPr>
      <w:r>
        <w:rPr>
          <w:noProof/>
        </w:rPr>
        <w:lastRenderedPageBreak/>
        <mc:AlternateContent>
          <mc:Choice Requires="wps">
            <w:drawing>
              <wp:anchor distT="0" distB="0" distL="114300" distR="114300" simplePos="0" relativeHeight="251657741" behindDoc="1" locked="0" layoutInCell="1" allowOverlap="1">
                <wp:simplePos x="0" y="0"/>
                <wp:positionH relativeFrom="page">
                  <wp:posOffset>2493010</wp:posOffset>
                </wp:positionH>
                <wp:positionV relativeFrom="page">
                  <wp:posOffset>860425</wp:posOffset>
                </wp:positionV>
                <wp:extent cx="956945" cy="1158240"/>
                <wp:effectExtent l="0" t="3175" r="0" b="635"/>
                <wp:wrapNone/>
                <wp:docPr id="4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1158240"/>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ECDB2" id="Rectangle 47" o:spid="_x0000_s1026" style="position:absolute;margin-left:196.3pt;margin-top:67.75pt;width:75.35pt;height:91.2pt;z-index:-2516587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" fillcolor="#feffff" stroked="f">
                <w10:wrap anchorx="page" anchory="page"/>
              </v:rect>
            </w:pict>
          </mc:Fallback>
        </mc:AlternateContent>
      </w:r>
    </w:p>
    <w:p w:rsidR="00536678" w:rsidRDefault="00536678">
      <w:pPr>
        <w:framePr w:wrap="none" w:vAnchor="page" w:hAnchor="page" w:x="1032" w:y="823"/>
        <w:rPr>
          <w:sz w:val="2"/>
          <w:szCs w:val="2"/>
        </w:rPr>
      </w:pPr>
    </w:p>
    <w:p w:rsidR="00536678" w:rsidRDefault="00C03F35">
      <w:pPr>
        <w:pStyle w:val="Tablecaption0"/>
        <w:framePr w:wrap="none" w:vAnchor="page" w:hAnchor="page" w:x="552" w:y="554"/>
        <w:shd w:val="clear" w:color="auto" w:fill="auto"/>
        <w:spacing w:line="240" w:lineRule="exact"/>
      </w:pPr>
      <w:r>
        <w:t>Virtualaus tipo ISIC pažymėjimas:</w:t>
      </w:r>
    </w:p>
    <w:p w:rsidR="00536678" w:rsidRDefault="00C03F35" w:rsidP="00C03F35">
      <w:pPr>
        <w:pStyle w:val="Bodytext20"/>
        <w:framePr w:w="10829" w:h="14821" w:hRule="exact" w:wrap="none" w:vAnchor="page" w:hAnchor="page" w:x="451" w:y="1201"/>
        <w:shd w:val="clear" w:color="auto" w:fill="auto"/>
        <w:spacing w:before="0" w:line="274" w:lineRule="exact"/>
        <w:jc w:val="both"/>
      </w:pPr>
      <w:r>
        <w:t>Kiekvienas virtualus ISIC pažymėjimas turi 3 identifikacinius galiojimo užtikrinimo ir nekintamus atributus.</w:t>
      </w: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Default="00C03F35" w:rsidP="00C03F35">
      <w:pPr>
        <w:pStyle w:val="Bodytext20"/>
        <w:framePr w:w="10829" w:h="14821" w:hRule="exact" w:wrap="none" w:vAnchor="page" w:hAnchor="page" w:x="451" w:y="1201"/>
        <w:shd w:val="clear" w:color="auto" w:fill="auto"/>
        <w:spacing w:before="0" w:line="274" w:lineRule="exact"/>
        <w:jc w:val="both"/>
      </w:pPr>
      <w:r>
        <w:rPr>
          <w:noProof/>
        </w:rPr>
        <w:drawing>
          <wp:inline distT="0" distB="0" distL="0" distR="0" wp14:anchorId="632DAADD">
            <wp:extent cx="5076825" cy="299339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6825" cy="2993390"/>
                    </a:xfrm>
                    <a:prstGeom prst="rect">
                      <a:avLst/>
                    </a:prstGeom>
                    <a:noFill/>
                  </pic:spPr>
                </pic:pic>
              </a:graphicData>
            </a:graphic>
          </wp:inline>
        </w:drawing>
      </w: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C03F35" w:rsidRPr="00C03F35" w:rsidRDefault="00C03F35" w:rsidP="00C03F35">
      <w:pPr>
        <w:framePr w:w="10829" w:h="14821" w:hRule="exact" w:wrap="none" w:vAnchor="page" w:hAnchor="page" w:x="451" w:y="1201"/>
        <w:widowControl/>
        <w:suppressAutoHyphens/>
        <w:autoSpaceDN w:val="0"/>
        <w:spacing w:after="160" w:line="256" w:lineRule="auto"/>
        <w:jc w:val="both"/>
        <w:textAlignment w:val="baseline"/>
        <w:rPr>
          <w:rFonts w:ascii="Times New Roman" w:eastAsia="Calibri" w:hAnsi="Times New Roman" w:cs="Times New Roman"/>
          <w:color w:val="auto"/>
          <w:lang w:eastAsia="en-US" w:bidi="ar-SA"/>
        </w:rPr>
      </w:pPr>
      <w:r w:rsidRPr="00C03F35">
        <w:rPr>
          <w:rFonts w:ascii="Times New Roman" w:eastAsia="Calibri" w:hAnsi="Times New Roman" w:cs="Times New Roman"/>
          <w:color w:val="auto"/>
          <w:lang w:eastAsia="en-US" w:bidi="ar-SA"/>
        </w:rPr>
        <w:t>Kiekvienas virtualus ISIC pažymėjimas gali būti pabraukiamas į kairę arbą dešinę pusę, taip parodant pažymėjimo aversą ir reversą. Jeigu ant fizinio pažymėjimo yra brūkšninis kodas, jis atvaizduojamas ir virtualiame pažymėjime bei gali būti nuskaitomas.</w:t>
      </w:r>
    </w:p>
    <w:p w:rsidR="00C03F35" w:rsidRDefault="00C03F35" w:rsidP="00C03F35">
      <w:pPr>
        <w:pStyle w:val="Bodytext20"/>
        <w:framePr w:w="10829" w:h="14821" w:hRule="exact" w:wrap="none" w:vAnchor="page" w:hAnchor="page" w:x="451" w:y="1201"/>
        <w:shd w:val="clear" w:color="auto" w:fill="auto"/>
        <w:spacing w:before="0" w:line="274" w:lineRule="exact"/>
        <w:jc w:val="both"/>
      </w:pPr>
    </w:p>
    <w:p w:rsidR="00536678" w:rsidRDefault="002B2D9F">
      <w:pPr>
        <w:pStyle w:val="Headerorfooter0"/>
        <w:framePr w:wrap="none" w:vAnchor="page" w:hAnchor="page" w:x="11199" w:y="16271"/>
        <w:shd w:val="clear" w:color="auto" w:fill="auto"/>
        <w:spacing w:line="220" w:lineRule="exact"/>
      </w:pPr>
      <w:r>
        <w:t>9</w:t>
      </w:r>
    </w:p>
    <w:p w:rsidR="00536678" w:rsidRDefault="006A123E">
      <w:pPr>
        <w:rPr>
          <w:sz w:val="2"/>
          <w:szCs w:val="2"/>
        </w:rPr>
        <w:sectPr w:rsidR="00536678">
          <w:pgSz w:w="11900" w:h="16840"/>
          <w:pgMar w:top="360" w:right="360" w:bottom="360" w:left="360" w:header="0" w:footer="3" w:gutter="0"/>
          <w:cols w:space="720"/>
          <w:noEndnote/>
          <w:docGrid w:linePitch="360"/>
        </w:sectPr>
      </w:pPr>
      <w:r w:rsidRPr="00C03F35">
        <w:rPr>
          <w:rFonts w:ascii="Calibri" w:eastAsia="Calibri" w:hAnsi="Calibri"/>
          <w:noProof/>
          <w:color w:val="auto"/>
          <w:sz w:val="22"/>
          <w:szCs w:val="22"/>
          <w:lang w:eastAsia="en-US" w:bidi="ar-SA"/>
        </w:rPr>
        <mc:AlternateContent>
          <mc:Choice Requires="wps">
            <w:drawing>
              <wp:anchor distT="0" distB="0" distL="114300" distR="114300" simplePos="0" relativeHeight="251659792" behindDoc="0" locked="0" layoutInCell="1" allowOverlap="1" wp14:anchorId="41CECD0D" wp14:editId="359D3F58">
                <wp:simplePos x="0" y="0"/>
                <wp:positionH relativeFrom="column">
                  <wp:posOffset>4782312</wp:posOffset>
                </wp:positionH>
                <wp:positionV relativeFrom="paragraph">
                  <wp:posOffset>999744</wp:posOffset>
                </wp:positionV>
                <wp:extent cx="1820875" cy="847090"/>
                <wp:effectExtent l="0" t="0" r="27305" b="10160"/>
                <wp:wrapNone/>
                <wp:docPr id="61" name="Rectangle 61"/>
                <wp:cNvGraphicFramePr/>
                <a:graphic xmlns:a="http://schemas.openxmlformats.org/drawingml/2006/main">
                  <a:graphicData uri="http://schemas.microsoft.com/office/word/2010/wordprocessingShape">
                    <wps:wsp>
                      <wps:cNvSpPr/>
                      <wps:spPr>
                        <a:xfrm>
                          <a:off x="0" y="0"/>
                          <a:ext cx="1820875" cy="847090"/>
                        </a:xfrm>
                        <a:prstGeom prst="rect">
                          <a:avLst/>
                        </a:prstGeom>
                        <a:solidFill>
                          <a:srgbClr val="59AFA1"/>
                        </a:solidFill>
                        <a:ln w="12701" cap="flat">
                          <a:solidFill>
                            <a:srgbClr val="2F528F"/>
                          </a:solidFill>
                          <a:prstDash val="solid"/>
                          <a:miter/>
                        </a:ln>
                      </wps:spPr>
                      <wps:txbx>
                        <w:txbxContent>
                          <w:p w:rsidR="00C03F35" w:rsidRPr="00EE3925" w:rsidRDefault="00C03F35" w:rsidP="00C03F35">
                            <w:pPr>
                              <w:jc w:val="center"/>
                              <w:rPr>
                                <w:rFonts w:ascii="Times New Roman" w:hAnsi="Times New Roman" w:cs="Times New Roman"/>
                              </w:rPr>
                            </w:pPr>
                            <w:r w:rsidRPr="00EE3925">
                              <w:rPr>
                                <w:rFonts w:ascii="Times New Roman" w:hAnsi="Times New Roman" w:cs="Times New Roman"/>
                              </w:rPr>
                              <w:t>Galiojantis virtualus ISIC pažymėjimas žymimas VALID žaliu tašku</w:t>
                            </w:r>
                            <w:bookmarkStart w:id="22" w:name="_GoBack"/>
                            <w:bookmarkEnd w:id="22"/>
                            <w:r w:rsidR="00520166">
                              <w:rPr>
                                <w:rFonts w:ascii="Times New Roman" w:hAnsi="Times New Roman" w:cs="Times New Roman"/>
                              </w:rPr>
                              <w:t>.</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rect w14:anchorId="41CECD0D" id="Rectangle 61" o:spid="_x0000_s1026" style="position:absolute;margin-left:376.55pt;margin-top:78.7pt;width:143.4pt;height:66.7pt;z-index:25165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" fillcolor="#59afa1" strokecolor="#2f528f" strokeweight=".35281mm">
                <v:textbox>
                  <w:txbxContent>
                    <w:p w:rsidR="00C03F35" w:rsidRPr="00EE3925" w:rsidRDefault="00C03F35" w:rsidP="00C03F35">
                      <w:pPr>
                        <w:jc w:val="center"/>
                        <w:rPr>
                          <w:rFonts w:ascii="Times New Roman" w:hAnsi="Times New Roman" w:cs="Times New Roman"/>
                        </w:rPr>
                      </w:pPr>
                      <w:r w:rsidRPr="00EE3925">
                        <w:rPr>
                          <w:rFonts w:ascii="Times New Roman" w:hAnsi="Times New Roman" w:cs="Times New Roman"/>
                        </w:rPr>
                        <w:t>Galiojantis virtualus ISIC pažymėjimas žymimas VALID žaliu tašku</w:t>
                      </w:r>
                      <w:bookmarkStart w:id="23" w:name="_GoBack"/>
                      <w:bookmarkEnd w:id="23"/>
                      <w:r w:rsidR="00520166">
                        <w:rPr>
                          <w:rFonts w:ascii="Times New Roman" w:hAnsi="Times New Roman" w:cs="Times New Roman"/>
                        </w:rPr>
                        <w:t>.</w:t>
                      </w:r>
                    </w:p>
                  </w:txbxContent>
                </v:textbox>
              </v:rect>
            </w:pict>
          </mc:Fallback>
        </mc:AlternateContent>
      </w:r>
      <w:r w:rsidRPr="00C03F35">
        <w:rPr>
          <w:rFonts w:ascii="Calibri" w:eastAsia="Calibri" w:hAnsi="Calibri"/>
          <w:noProof/>
          <w:color w:val="auto"/>
          <w:sz w:val="22"/>
          <w:szCs w:val="22"/>
          <w:lang w:eastAsia="en-US" w:bidi="ar-SA"/>
        </w:rPr>
        <mc:AlternateContent>
          <mc:Choice Requires="wps">
            <w:drawing>
              <wp:anchor distT="0" distB="0" distL="114300" distR="114300" simplePos="0" relativeHeight="251663888" behindDoc="0" locked="0" layoutInCell="1" allowOverlap="1" wp14:anchorId="05FC558B" wp14:editId="3C6A7B68">
                <wp:simplePos x="0" y="0"/>
                <wp:positionH relativeFrom="column">
                  <wp:posOffset>4811573</wp:posOffset>
                </wp:positionH>
                <wp:positionV relativeFrom="paragraph">
                  <wp:posOffset>2930957</wp:posOffset>
                </wp:positionV>
                <wp:extent cx="1806854" cy="1018540"/>
                <wp:effectExtent l="0" t="0" r="22225" b="10160"/>
                <wp:wrapNone/>
                <wp:docPr id="63" name="Rectangle 4"/>
                <wp:cNvGraphicFramePr/>
                <a:graphic xmlns:a="http://schemas.openxmlformats.org/drawingml/2006/main">
                  <a:graphicData uri="http://schemas.microsoft.com/office/word/2010/wordprocessingShape">
                    <wps:wsp>
                      <wps:cNvSpPr/>
                      <wps:spPr>
                        <a:xfrm>
                          <a:off x="0" y="0"/>
                          <a:ext cx="1806854" cy="1018540"/>
                        </a:xfrm>
                        <a:prstGeom prst="rect">
                          <a:avLst/>
                        </a:prstGeom>
                        <a:solidFill>
                          <a:srgbClr val="59AFA1"/>
                        </a:solidFill>
                        <a:ln w="12701" cap="flat">
                          <a:solidFill>
                            <a:srgbClr val="2F528F"/>
                          </a:solidFill>
                          <a:prstDash val="solid"/>
                          <a:miter/>
                        </a:ln>
                      </wps:spPr>
                      <wps:txbx>
                        <w:txbxContent>
                          <w:p w:rsidR="00C03F35" w:rsidRPr="00EE3925" w:rsidRDefault="00C03F35" w:rsidP="00C03F35">
                            <w:pPr>
                              <w:jc w:val="center"/>
                              <w:rPr>
                                <w:rFonts w:ascii="Times New Roman" w:hAnsi="Times New Roman" w:cs="Times New Roman"/>
                              </w:rPr>
                            </w:pPr>
                            <w:r w:rsidRPr="00EE3925">
                              <w:rPr>
                                <w:rFonts w:ascii="Times New Roman" w:hAnsi="Times New Roman" w:cs="Times New Roman"/>
                              </w:rPr>
                              <w:t>Galiojantis virtualus ISIC pažymėjimas turi besikeičiantį neskaidrų ISIC logotipą</w:t>
                            </w:r>
                            <w:r w:rsidR="00520166">
                              <w:rPr>
                                <w:rFonts w:ascii="Times New Roman" w:hAnsi="Times New Roman" w:cs="Times New Roman"/>
                              </w:rPr>
                              <w:t>.</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rect w14:anchorId="05FC558B" id="Rectangle 4" o:spid="_x0000_s1027" style="position:absolute;margin-left:378.85pt;margin-top:230.8pt;width:142.25pt;height:80.2pt;z-index:25166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" fillcolor="#59afa1" strokecolor="#2f528f" strokeweight=".35281mm">
                <v:textbox>
                  <w:txbxContent>
                    <w:p w:rsidR="00C03F35" w:rsidRPr="00EE3925" w:rsidRDefault="00C03F35" w:rsidP="00C03F35">
                      <w:pPr>
                        <w:jc w:val="center"/>
                        <w:rPr>
                          <w:rFonts w:ascii="Times New Roman" w:hAnsi="Times New Roman" w:cs="Times New Roman"/>
                        </w:rPr>
                      </w:pPr>
                      <w:r w:rsidRPr="00EE3925">
                        <w:rPr>
                          <w:rFonts w:ascii="Times New Roman" w:hAnsi="Times New Roman" w:cs="Times New Roman"/>
                        </w:rPr>
                        <w:t xml:space="preserve">Galiojantis </w:t>
                      </w:r>
                      <w:bookmarkStart w:id="23" w:name="_GoBack"/>
                      <w:bookmarkEnd w:id="23"/>
                      <w:r w:rsidRPr="00EE3925">
                        <w:rPr>
                          <w:rFonts w:ascii="Times New Roman" w:hAnsi="Times New Roman" w:cs="Times New Roman"/>
                        </w:rPr>
                        <w:t>virtualus ISIC pažymėjimas turi besikeičiantį neskaidrų ISIC logotipą</w:t>
                      </w:r>
                      <w:r w:rsidR="00520166">
                        <w:rPr>
                          <w:rFonts w:ascii="Times New Roman" w:hAnsi="Times New Roman" w:cs="Times New Roman"/>
                        </w:rPr>
                        <w:t>.</w:t>
                      </w:r>
                    </w:p>
                  </w:txbxContent>
                </v:textbox>
              </v:rect>
            </w:pict>
          </mc:Fallback>
        </mc:AlternateContent>
      </w:r>
      <w:r w:rsidRPr="00C03F35">
        <w:rPr>
          <w:rFonts w:ascii="Calibri" w:eastAsia="Calibri" w:hAnsi="Calibri"/>
          <w:noProof/>
          <w:color w:val="auto"/>
          <w:sz w:val="22"/>
          <w:szCs w:val="22"/>
          <w:lang w:eastAsia="en-US" w:bidi="ar-SA"/>
        </w:rPr>
        <mc:AlternateContent>
          <mc:Choice Requires="wps">
            <w:drawing>
              <wp:anchor distT="0" distB="0" distL="114300" distR="114300" simplePos="0" relativeHeight="251661840" behindDoc="0" locked="0" layoutInCell="1" allowOverlap="1" wp14:anchorId="078336A0" wp14:editId="4FD35A5C">
                <wp:simplePos x="0" y="0"/>
                <wp:positionH relativeFrom="column">
                  <wp:posOffset>4789627</wp:posOffset>
                </wp:positionH>
                <wp:positionV relativeFrom="paragraph">
                  <wp:posOffset>1965350</wp:posOffset>
                </wp:positionV>
                <wp:extent cx="1814170" cy="828675"/>
                <wp:effectExtent l="0" t="0" r="15240" b="28575"/>
                <wp:wrapNone/>
                <wp:docPr id="62" name="Rectangle 62"/>
                <wp:cNvGraphicFramePr/>
                <a:graphic xmlns:a="http://schemas.openxmlformats.org/drawingml/2006/main">
                  <a:graphicData uri="http://schemas.microsoft.com/office/word/2010/wordprocessingShape">
                    <wps:wsp>
                      <wps:cNvSpPr/>
                      <wps:spPr>
                        <a:xfrm>
                          <a:off x="0" y="0"/>
                          <a:ext cx="1814170" cy="828675"/>
                        </a:xfrm>
                        <a:prstGeom prst="rect">
                          <a:avLst/>
                        </a:prstGeom>
                        <a:solidFill>
                          <a:srgbClr val="59AFA1"/>
                        </a:solidFill>
                        <a:ln w="12701" cap="flat">
                          <a:solidFill>
                            <a:srgbClr val="2F528F"/>
                          </a:solidFill>
                          <a:prstDash val="solid"/>
                          <a:miter/>
                        </a:ln>
                      </wps:spPr>
                      <wps:txbx>
                        <w:txbxContent>
                          <w:p w:rsidR="00C03F35" w:rsidRPr="00EE3925" w:rsidRDefault="00C03F35" w:rsidP="00C03F35">
                            <w:pPr>
                              <w:jc w:val="center"/>
                              <w:rPr>
                                <w:rFonts w:ascii="Times New Roman" w:hAnsi="Times New Roman" w:cs="Times New Roman"/>
                              </w:rPr>
                            </w:pPr>
                            <w:r w:rsidRPr="00EE3925">
                              <w:rPr>
                                <w:rFonts w:ascii="Times New Roman" w:hAnsi="Times New Roman" w:cs="Times New Roman"/>
                              </w:rPr>
                              <w:t>Galiojantis virtualus ISIC pažymėjimas rodo</w:t>
                            </w:r>
                            <w:r w:rsidR="00FC100D">
                              <w:rPr>
                                <w:rFonts w:ascii="Times New Roman" w:hAnsi="Times New Roman" w:cs="Times New Roman"/>
                              </w:rPr>
                              <w:t xml:space="preserve"> esamą</w:t>
                            </w:r>
                            <w:r w:rsidRPr="00EE3925">
                              <w:rPr>
                                <w:rFonts w:ascii="Times New Roman" w:hAnsi="Times New Roman" w:cs="Times New Roman"/>
                              </w:rPr>
                              <w:t xml:space="preserve"> datą ir laiką sekundžių tikslumu</w:t>
                            </w:r>
                            <w:r w:rsidR="00520166">
                              <w:rPr>
                                <w:rFonts w:ascii="Times New Roman" w:hAnsi="Times New Roman" w:cs="Times New Roman"/>
                              </w:rPr>
                              <w:t>.</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rect w14:anchorId="078336A0" id="Rectangle 62" o:spid="_x0000_s1028" style="position:absolute;margin-left:377.15pt;margin-top:154.75pt;width:142.85pt;height:65.25pt;z-index:25166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" fillcolor="#59afa1" strokecolor="#2f528f" strokeweight=".35281mm">
                <v:textbox>
                  <w:txbxContent>
                    <w:p w:rsidR="00C03F35" w:rsidRPr="00EE3925" w:rsidRDefault="00C03F35" w:rsidP="00C03F35">
                      <w:pPr>
                        <w:jc w:val="center"/>
                        <w:rPr>
                          <w:rFonts w:ascii="Times New Roman" w:hAnsi="Times New Roman" w:cs="Times New Roman"/>
                        </w:rPr>
                      </w:pPr>
                      <w:r w:rsidRPr="00EE3925">
                        <w:rPr>
                          <w:rFonts w:ascii="Times New Roman" w:hAnsi="Times New Roman" w:cs="Times New Roman"/>
                        </w:rPr>
                        <w:t>Galiojantis virtualus ISIC pažymėjimas rodo</w:t>
                      </w:r>
                      <w:r w:rsidR="00FC100D">
                        <w:rPr>
                          <w:rFonts w:ascii="Times New Roman" w:hAnsi="Times New Roman" w:cs="Times New Roman"/>
                        </w:rPr>
                        <w:t xml:space="preserve"> esamą</w:t>
                      </w:r>
                      <w:r w:rsidRPr="00EE3925">
                        <w:rPr>
                          <w:rFonts w:ascii="Times New Roman" w:hAnsi="Times New Roman" w:cs="Times New Roman"/>
                        </w:rPr>
                        <w:t xml:space="preserve"> datą ir laiką sekundžių tikslumu</w:t>
                      </w:r>
                      <w:r w:rsidR="00520166">
                        <w:rPr>
                          <w:rFonts w:ascii="Times New Roman" w:hAnsi="Times New Roman" w:cs="Times New Roman"/>
                        </w:rPr>
                        <w:t>.</w:t>
                      </w:r>
                    </w:p>
                  </w:txbxContent>
                </v:textbox>
              </v:rect>
            </w:pict>
          </mc:Fallback>
        </mc:AlternateContent>
      </w:r>
      <w:r w:rsidR="00C03F35">
        <w:rPr>
          <w:noProof/>
        </w:rPr>
        <mc:AlternateContent>
          <mc:Choice Requires="wps">
            <w:drawing>
              <wp:anchor distT="45720" distB="45720" distL="114300" distR="114300" simplePos="0" relativeHeight="251665936" behindDoc="0" locked="0" layoutInCell="1" allowOverlap="1">
                <wp:simplePos x="0" y="0"/>
                <wp:positionH relativeFrom="margin">
                  <wp:align>left</wp:align>
                </wp:positionH>
                <wp:positionV relativeFrom="paragraph">
                  <wp:posOffset>4794885</wp:posOffset>
                </wp:positionV>
                <wp:extent cx="6943725" cy="5010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010150"/>
                        </a:xfrm>
                        <a:prstGeom prst="rect">
                          <a:avLst/>
                        </a:prstGeom>
                        <a:solidFill>
                          <a:srgbClr val="FFFFFF"/>
                        </a:solidFill>
                        <a:ln w="9525">
                          <a:noFill/>
                          <a:miter lim="800000"/>
                          <a:headEnd/>
                          <a:tailEnd/>
                        </a:ln>
                      </wps:spPr>
                      <wps:txbx>
                        <w:txbxContent>
                          <w:p w:rsidR="00C03F35" w:rsidRDefault="00C03F35">
                            <w:r w:rsidRPr="00C03F35">
                              <w:rPr>
                                <w:noProof/>
                              </w:rPr>
                              <w:drawing>
                                <wp:inline distT="0" distB="0" distL="0" distR="0">
                                  <wp:extent cx="4333875" cy="4733926"/>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4942" cy="47460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0;margin-top:377.55pt;width:546.75pt;height:394.5pt;z-index:251665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" stroked="f">
                <v:textbox>
                  <w:txbxContent>
                    <w:p w:rsidR="00C03F35" w:rsidRDefault="00C03F35">
                      <w:r w:rsidRPr="00C03F35">
                        <w:rPr>
                          <w:noProof/>
                        </w:rPr>
                        <w:drawing>
                          <wp:inline distT="0" distB="0" distL="0" distR="0">
                            <wp:extent cx="4333875" cy="4733926"/>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4942" cy="4746015"/>
                                    </a:xfrm>
                                    <a:prstGeom prst="rect">
                                      <a:avLst/>
                                    </a:prstGeom>
                                    <a:noFill/>
                                    <a:ln>
                                      <a:noFill/>
                                    </a:ln>
                                  </pic:spPr>
                                </pic:pic>
                              </a:graphicData>
                            </a:graphic>
                          </wp:inline>
                        </w:drawing>
                      </w:r>
                    </w:p>
                  </w:txbxContent>
                </v:textbox>
                <w10:wrap type="square" anchorx="margin"/>
              </v:shape>
            </w:pict>
          </mc:Fallback>
        </mc:AlternateContent>
      </w:r>
    </w:p>
    <w:p w:rsidR="00536678" w:rsidRDefault="00536678">
      <w:pPr>
        <w:rPr>
          <w:sz w:val="2"/>
          <w:szCs w:val="2"/>
        </w:rPr>
      </w:pPr>
    </w:p>
    <w:p w:rsidR="00536678" w:rsidRDefault="00C03F35" w:rsidP="00C03F35">
      <w:pPr>
        <w:pStyle w:val="Picturecaption20"/>
        <w:framePr w:wrap="none" w:vAnchor="page" w:hAnchor="page" w:x="451" w:y="391"/>
        <w:shd w:val="clear" w:color="auto" w:fill="auto"/>
        <w:spacing w:line="240" w:lineRule="exact"/>
      </w:pPr>
      <w:r>
        <w:t>K</w:t>
      </w:r>
      <w:r w:rsidR="002B2D9F">
        <w:t>lasikinio tipo ISIC pažymėjimas</w:t>
      </w:r>
    </w:p>
    <w:p w:rsidR="00536678" w:rsidRDefault="00536678">
      <w:pPr>
        <w:framePr w:wrap="none" w:vAnchor="page" w:hAnchor="page" w:x="1022" w:y="4440"/>
        <w:rPr>
          <w:sz w:val="2"/>
          <w:szCs w:val="2"/>
        </w:rPr>
      </w:pPr>
    </w:p>
    <w:p w:rsidR="00536678" w:rsidRDefault="00536678">
      <w:pPr>
        <w:framePr w:wrap="none" w:vAnchor="page" w:hAnchor="page" w:x="6019" w:y="4445"/>
        <w:rPr>
          <w:sz w:val="2"/>
          <w:szCs w:val="2"/>
        </w:rPr>
      </w:pPr>
    </w:p>
    <w:p w:rsidR="00536678" w:rsidRDefault="002B2D9F">
      <w:pPr>
        <w:pStyle w:val="Headerorfooter0"/>
        <w:framePr w:wrap="none" w:vAnchor="page" w:hAnchor="page" w:x="11102" w:y="16297"/>
        <w:shd w:val="clear" w:color="auto" w:fill="auto"/>
        <w:spacing w:line="220" w:lineRule="exact"/>
      </w:pPr>
      <w:r>
        <w:t>10</w:t>
      </w:r>
    </w:p>
    <w:p w:rsidR="00C03F35" w:rsidRDefault="00C03F35" w:rsidP="00A858B5">
      <w:pPr>
        <w:pStyle w:val="Bodytext20"/>
        <w:framePr w:w="10834" w:h="8326" w:hRule="exact" w:wrap="none" w:vAnchor="page" w:hAnchor="page" w:x="376" w:y="4681"/>
        <w:shd w:val="clear" w:color="auto" w:fill="auto"/>
        <w:spacing w:before="0" w:line="274" w:lineRule="exact"/>
        <w:jc w:val="both"/>
      </w:pPr>
      <w:r>
        <w:t>Pirmoji pažymėjimo pusė:</w:t>
      </w:r>
    </w:p>
    <w:p w:rsidR="00C03F35" w:rsidRDefault="00C03F35" w:rsidP="00A858B5">
      <w:pPr>
        <w:pStyle w:val="Bodytext20"/>
        <w:framePr w:w="10834" w:h="8326" w:hRule="exact" w:wrap="none" w:vAnchor="page" w:hAnchor="page" w:x="376" w:y="4681"/>
        <w:numPr>
          <w:ilvl w:val="0"/>
          <w:numId w:val="13"/>
        </w:numPr>
        <w:shd w:val="clear" w:color="auto" w:fill="auto"/>
        <w:tabs>
          <w:tab w:val="left" w:pos="323"/>
        </w:tabs>
        <w:spacing w:before="0" w:line="274" w:lineRule="exact"/>
        <w:jc w:val="both"/>
      </w:pPr>
      <w:r>
        <w:t>ISIC pažymėjimas yra žalsvos spalvos, fone pavaizduotas stilizuotas gaublys su žodžiais smulkiu šriftu, užimantis apie 60 procentų fono.</w:t>
      </w:r>
    </w:p>
    <w:p w:rsidR="00C03F35" w:rsidRDefault="00C03F35" w:rsidP="00A858B5">
      <w:pPr>
        <w:pStyle w:val="Bodytext20"/>
        <w:framePr w:w="10834" w:h="8326" w:hRule="exact" w:wrap="none" w:vAnchor="page" w:hAnchor="page" w:x="376" w:y="4681"/>
        <w:numPr>
          <w:ilvl w:val="0"/>
          <w:numId w:val="13"/>
        </w:numPr>
        <w:shd w:val="clear" w:color="auto" w:fill="auto"/>
        <w:tabs>
          <w:tab w:val="left" w:pos="319"/>
        </w:tabs>
        <w:spacing w:before="0" w:line="274" w:lineRule="exact"/>
        <w:jc w:val="both"/>
      </w:pPr>
      <w:r>
        <w:t>Pažymėjimo viršutinė kraštinė dekoruota geltonu, dešinioji - raudonu tekstu „Tarptautinis studento pažymėjimas“, kuris gali būti užrašytas bet kuria kita kalba.</w:t>
      </w:r>
    </w:p>
    <w:p w:rsidR="00C03F35" w:rsidRDefault="00C03F35" w:rsidP="00A858B5">
      <w:pPr>
        <w:pStyle w:val="Bodytext20"/>
        <w:framePr w:w="10834" w:h="8326" w:hRule="exact" w:wrap="none" w:vAnchor="page" w:hAnchor="page" w:x="376" w:y="4681"/>
        <w:numPr>
          <w:ilvl w:val="0"/>
          <w:numId w:val="13"/>
        </w:numPr>
        <w:shd w:val="clear" w:color="auto" w:fill="auto"/>
        <w:spacing w:before="0" w:line="274" w:lineRule="exact"/>
        <w:jc w:val="both"/>
      </w:pPr>
      <w:r>
        <w:t xml:space="preserve"> Viršuje turi būti užrašas anglų kalba „INTERNATIONAL STUDENT IDENTITY CARD“. Skirtingose šalyse išduotuose pažymėjimuose žodis „STUDENT“ gali būti rašomas konkrečios šalies kalba („STUDENTAS“, „ESTUDANTE“ ir pan.), tačiau visuomet turi būti tokio paties šrifto, dydžio ir spalvos.</w:t>
      </w:r>
    </w:p>
    <w:p w:rsidR="00C03F35" w:rsidRDefault="00C03F35" w:rsidP="00A858B5">
      <w:pPr>
        <w:pStyle w:val="Bodytext20"/>
        <w:framePr w:w="10834" w:h="8326" w:hRule="exact" w:wrap="none" w:vAnchor="page" w:hAnchor="page" w:x="376" w:y="4681"/>
        <w:numPr>
          <w:ilvl w:val="0"/>
          <w:numId w:val="13"/>
        </w:numPr>
        <w:shd w:val="clear" w:color="auto" w:fill="auto"/>
        <w:tabs>
          <w:tab w:val="left" w:pos="323"/>
        </w:tabs>
        <w:spacing w:before="0" w:line="274" w:lineRule="exact"/>
        <w:jc w:val="both"/>
      </w:pPr>
      <w:r>
        <w:t>Pažymėjimo viršuje centre pavaizduotas naujas ISIC logotipas - gaublys su užrašu „ISIC“ (gaublio dydis ir vieta negali būti kitokie).</w:t>
      </w:r>
    </w:p>
    <w:p w:rsidR="00C03F35" w:rsidRDefault="00C03F35" w:rsidP="00A858B5">
      <w:pPr>
        <w:pStyle w:val="Bodytext20"/>
        <w:framePr w:w="10834" w:h="8326" w:hRule="exact" w:wrap="none" w:vAnchor="page" w:hAnchor="page" w:x="376" w:y="4681"/>
        <w:numPr>
          <w:ilvl w:val="0"/>
          <w:numId w:val="13"/>
        </w:numPr>
        <w:shd w:val="clear" w:color="auto" w:fill="auto"/>
        <w:spacing w:before="0" w:line="274" w:lineRule="exact"/>
        <w:jc w:val="both"/>
      </w:pPr>
      <w:r>
        <w:t>Kairėje pažymėjimo pusėje įrašyti asmens duomenys. Duomenų pavadinimai rašomi trimis kalbomis (kai kuriuose pažymėjimuose gali būti tik dvi kalbos), iš kurių pirmoji visuomet anglų:</w:t>
      </w:r>
    </w:p>
    <w:p w:rsidR="00C03F35" w:rsidRDefault="00C03F35" w:rsidP="00A858B5">
      <w:pPr>
        <w:pStyle w:val="Bodytext240"/>
        <w:framePr w:w="10834" w:h="8326" w:hRule="exact" w:wrap="none" w:vAnchor="page" w:hAnchor="page" w:x="376" w:y="4681"/>
        <w:shd w:val="clear" w:color="auto" w:fill="auto"/>
        <w:ind w:left="1340" w:right="6180"/>
        <w:jc w:val="left"/>
      </w:pPr>
      <w:r>
        <w:t>Studies at / Etudiant a / Studijuoja Name / Nom / Vardas Born / Ne(e) le / Gimęs Validity / Validite / Galioja iki.</w:t>
      </w:r>
    </w:p>
    <w:p w:rsidR="00C03F35" w:rsidRDefault="00C03F35" w:rsidP="00A858B5">
      <w:pPr>
        <w:pStyle w:val="Bodytext20"/>
        <w:framePr w:w="10834" w:h="8326" w:hRule="exact" w:wrap="none" w:vAnchor="page" w:hAnchor="page" w:x="376" w:y="4681"/>
        <w:numPr>
          <w:ilvl w:val="0"/>
          <w:numId w:val="13"/>
        </w:numPr>
        <w:shd w:val="clear" w:color="auto" w:fill="auto"/>
        <w:tabs>
          <w:tab w:val="left" w:pos="323"/>
        </w:tabs>
        <w:spacing w:before="0" w:line="274" w:lineRule="exact"/>
        <w:jc w:val="both"/>
      </w:pPr>
      <w:r>
        <w:t>Dešinėje pažymėjimo pusėje patalpinta asmens nuotrauka. Kai kuriais atvejais nuotrauka gali būti talpinama pažymėjimo antrojoje pusėje.</w:t>
      </w:r>
    </w:p>
    <w:p w:rsidR="00C03F35" w:rsidRDefault="00C03F35" w:rsidP="00A858B5">
      <w:pPr>
        <w:pStyle w:val="Bodytext20"/>
        <w:framePr w:w="10834" w:h="8326" w:hRule="exact" w:wrap="none" w:vAnchor="page" w:hAnchor="page" w:x="376" w:y="4681"/>
        <w:numPr>
          <w:ilvl w:val="0"/>
          <w:numId w:val="13"/>
        </w:numPr>
        <w:shd w:val="clear" w:color="auto" w:fill="auto"/>
        <w:spacing w:before="0" w:after="267" w:line="274" w:lineRule="exact"/>
        <w:jc w:val="both"/>
      </w:pPr>
      <w:r>
        <w:t xml:space="preserve"> Kiekvienas ISIC pažymėjimas turi savo unikalų 12 skaitmenų numerį, kuris nurodomas pažymėjimo apatinėje dešinėje dalyje.</w:t>
      </w:r>
    </w:p>
    <w:p w:rsidR="00C03F35" w:rsidRDefault="00C03F35" w:rsidP="00A858B5">
      <w:pPr>
        <w:pStyle w:val="Bodytext20"/>
        <w:framePr w:w="10834" w:h="8326" w:hRule="exact" w:wrap="none" w:vAnchor="page" w:hAnchor="page" w:x="376" w:y="4681"/>
        <w:shd w:val="clear" w:color="auto" w:fill="auto"/>
        <w:spacing w:before="0" w:line="240" w:lineRule="exact"/>
        <w:jc w:val="both"/>
      </w:pPr>
      <w:r>
        <w:t>Antroji pažymėjimo pusė:</w:t>
      </w:r>
    </w:p>
    <w:p w:rsidR="00C03F35" w:rsidRDefault="00C03F35" w:rsidP="00A858B5">
      <w:pPr>
        <w:pStyle w:val="Bodytext20"/>
        <w:framePr w:w="10834" w:h="8326" w:hRule="exact" w:wrap="none" w:vAnchor="page" w:hAnchor="page" w:x="376" w:y="4681"/>
        <w:numPr>
          <w:ilvl w:val="0"/>
          <w:numId w:val="14"/>
        </w:numPr>
        <w:shd w:val="clear" w:color="auto" w:fill="auto"/>
        <w:tabs>
          <w:tab w:val="left" w:pos="295"/>
        </w:tabs>
        <w:spacing w:before="0" w:line="240" w:lineRule="exact"/>
        <w:jc w:val="both"/>
      </w:pPr>
      <w:r>
        <w:t>Turi būti pažymėjimo savininko parašas.</w:t>
      </w:r>
    </w:p>
    <w:p w:rsidR="00C03F35" w:rsidRDefault="00C03F35" w:rsidP="00A858B5">
      <w:pPr>
        <w:pStyle w:val="Bodytext20"/>
        <w:framePr w:w="10834" w:h="8326" w:hRule="exact" w:wrap="none" w:vAnchor="page" w:hAnchor="page" w:x="376" w:y="4681"/>
        <w:numPr>
          <w:ilvl w:val="0"/>
          <w:numId w:val="14"/>
        </w:numPr>
        <w:shd w:val="clear" w:color="auto" w:fill="auto"/>
        <w:spacing w:before="0" w:after="244"/>
        <w:jc w:val="both"/>
      </w:pPr>
      <w:r>
        <w:t xml:space="preserve"> Turi būti (ne mažiau kaip dviem kalbomis, iš kurių viena - anglų) užrašytas užrašas, patvirtinantis, kad pažymėjimo savininkas yra nuolatinių arba dieninių studijų studentas.</w:t>
      </w:r>
    </w:p>
    <w:p w:rsidR="00C03F35" w:rsidRPr="00C03F35" w:rsidRDefault="00C03F35" w:rsidP="00A858B5">
      <w:pPr>
        <w:pStyle w:val="Bodytext20"/>
        <w:framePr w:w="10834" w:h="8326" w:hRule="exact" w:wrap="none" w:vAnchor="page" w:hAnchor="page" w:x="376" w:y="4681"/>
        <w:shd w:val="clear" w:color="auto" w:fill="auto"/>
        <w:spacing w:before="0" w:line="274" w:lineRule="exact"/>
        <w:jc w:val="both"/>
      </w:pPr>
      <w:r w:rsidRPr="00C03F35">
        <w:rPr>
          <w:b/>
        </w:rPr>
        <w:t>ISIC pažymėjimas</w:t>
      </w:r>
      <w:r>
        <w:rPr>
          <w:b/>
        </w:rPr>
        <w:t xml:space="preserve">, </w:t>
      </w:r>
      <w:r w:rsidRPr="00C03F35">
        <w:rPr>
          <w:b/>
        </w:rPr>
        <w:t>sujungtas su banko kortele</w:t>
      </w:r>
      <w:r>
        <w:t xml:space="preserve"> (pavyzdyje SEB banko kortelė, kitų bankų kortelės atrodo kitaip) ar kitomis kortelėmis (pavyzdyje Jungtinėje Karalystėje naudojamas ISIC pažymėjimas, sujungtas su Nacionalinės studentų unijos NUS kortele), kurių dizainas ir atributų išdėstymas gali</w:t>
      </w:r>
      <w:r w:rsidRPr="00C03F35">
        <w:t xml:space="preserve"> </w:t>
      </w:r>
      <w:r>
        <w:t>skirtis, tačiau pagrindinis atributas - stilizuotas gaublys su užrašu „ISIC“ - visada turi būti tokio paties dydžio</w:t>
      </w:r>
      <w:r w:rsidRPr="00C03F35">
        <w:t xml:space="preserve"> ir toje pačioje vietoje, pvz.:</w:t>
      </w:r>
    </w:p>
    <w:p w:rsidR="00C03F35" w:rsidRDefault="00C03F35" w:rsidP="00A858B5">
      <w:pPr>
        <w:pStyle w:val="Bodytext20"/>
        <w:framePr w:w="10834" w:h="8326" w:hRule="exact" w:wrap="none" w:vAnchor="page" w:hAnchor="page" w:x="376" w:y="4681"/>
        <w:shd w:val="clear" w:color="auto" w:fill="auto"/>
        <w:spacing w:before="0" w:line="274" w:lineRule="exact"/>
        <w:jc w:val="both"/>
      </w:pPr>
    </w:p>
    <w:p w:rsidR="00145C9B" w:rsidRDefault="00A858B5">
      <w:pPr>
        <w:rPr>
          <w:sz w:val="2"/>
          <w:szCs w:val="2"/>
        </w:rPr>
        <w:sectPr w:rsidR="00145C9B">
          <w:pgSz w:w="11900" w:h="16840"/>
          <w:pgMar w:top="360" w:right="360" w:bottom="360" w:left="360" w:header="0" w:footer="3" w:gutter="0"/>
          <w:cols w:space="720"/>
          <w:noEndnote/>
          <w:docGrid w:linePitch="360"/>
        </w:sectPr>
      </w:pPr>
      <w:r>
        <w:rPr>
          <w:noProof/>
        </w:rPr>
        <w:drawing>
          <wp:anchor distT="0" distB="0" distL="114300" distR="114300" simplePos="0" relativeHeight="251670032" behindDoc="1" locked="0" layoutInCell="1" allowOverlap="1" wp14:anchorId="6A2C1915">
            <wp:simplePos x="0" y="0"/>
            <wp:positionH relativeFrom="column">
              <wp:posOffset>238125</wp:posOffset>
            </wp:positionH>
            <wp:positionV relativeFrom="paragraph">
              <wp:posOffset>8061960</wp:posOffset>
            </wp:positionV>
            <wp:extent cx="6400800" cy="1990725"/>
            <wp:effectExtent l="0" t="0" r="0" b="9525"/>
            <wp:wrapTight wrapText="bothSides">
              <wp:wrapPolygon edited="0">
                <wp:start x="0" y="0"/>
                <wp:lineTo x="0" y="21497"/>
                <wp:lineTo x="21536" y="21497"/>
                <wp:lineTo x="21536" y="0"/>
                <wp:lineTo x="0" y="0"/>
              </wp:wrapPolygon>
            </wp:wrapTight>
            <wp:docPr id="40" name="Picture 40" descr="C:\Users\A_Zabarauskiene\AppData\Local\Microsoft\Windows\INetCache\Content.Outlook\JRX16TVR\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_Zabarauskiene\AppData\Local\Microsoft\Windows\INetCache\Content.Outlook\JRX16TVR\media\image4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84" behindDoc="1" locked="0" layoutInCell="1" allowOverlap="1" wp14:anchorId="0A5165BE">
            <wp:simplePos x="0" y="0"/>
            <wp:positionH relativeFrom="column">
              <wp:posOffset>3438525</wp:posOffset>
            </wp:positionH>
            <wp:positionV relativeFrom="paragraph">
              <wp:posOffset>375285</wp:posOffset>
            </wp:positionV>
            <wp:extent cx="3095625" cy="1952625"/>
            <wp:effectExtent l="0" t="0" r="9525" b="9525"/>
            <wp:wrapTight wrapText="bothSides">
              <wp:wrapPolygon edited="0">
                <wp:start x="0" y="0"/>
                <wp:lineTo x="0" y="21495"/>
                <wp:lineTo x="21534" y="21495"/>
                <wp:lineTo x="21534" y="0"/>
                <wp:lineTo x="0" y="0"/>
              </wp:wrapPolygon>
            </wp:wrapTight>
            <wp:docPr id="39" name="Picture 39" descr="C:\Users\A_Zabarauskiene\AppData\Local\Microsoft\Windows\INetCache\Content.Outlook\JRX16TVR\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_Zabarauskiene\AppData\Local\Microsoft\Windows\INetCache\Content.Outlook\JRX16TVR\media\image4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56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008" behindDoc="1" locked="0" layoutInCell="1" allowOverlap="1" wp14:anchorId="42FAD07A">
            <wp:simplePos x="0" y="0"/>
            <wp:positionH relativeFrom="column">
              <wp:posOffset>133350</wp:posOffset>
            </wp:positionH>
            <wp:positionV relativeFrom="paragraph">
              <wp:posOffset>375285</wp:posOffset>
            </wp:positionV>
            <wp:extent cx="3095625" cy="1952625"/>
            <wp:effectExtent l="0" t="0" r="9525" b="9525"/>
            <wp:wrapTight wrapText="bothSides">
              <wp:wrapPolygon edited="0">
                <wp:start x="0" y="0"/>
                <wp:lineTo x="0" y="21495"/>
                <wp:lineTo x="21534" y="21495"/>
                <wp:lineTo x="21534" y="0"/>
                <wp:lineTo x="0" y="0"/>
              </wp:wrapPolygon>
            </wp:wrapTight>
            <wp:docPr id="38" name="Picture 38" descr="C:\Users\A_Zabarauskiene\AppData\Local\Microsoft\Windows\INetCache\Content.Outlook\JRX16TVR\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_Zabarauskiene\AppData\Local\Microsoft\Windows\INetCache\Content.Outlook\JRX16TVR\media\image40.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56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678" w:rsidRDefault="00536678">
      <w:pPr>
        <w:framePr w:wrap="none" w:vAnchor="page" w:hAnchor="page" w:x="934" w:y="1091"/>
        <w:rPr>
          <w:sz w:val="2"/>
          <w:szCs w:val="2"/>
        </w:rPr>
      </w:pPr>
    </w:p>
    <w:p w:rsidR="00536678" w:rsidRDefault="00536678">
      <w:pPr>
        <w:framePr w:wrap="none" w:vAnchor="page" w:hAnchor="page" w:x="4429" w:y="3826"/>
      </w:pPr>
    </w:p>
    <w:p w:rsidR="00536678" w:rsidRDefault="002B2D9F">
      <w:pPr>
        <w:pStyle w:val="Headerorfooter0"/>
        <w:framePr w:wrap="none" w:vAnchor="page" w:hAnchor="page" w:x="11091" w:y="16289"/>
        <w:shd w:val="clear" w:color="auto" w:fill="auto"/>
        <w:spacing w:line="220" w:lineRule="exact"/>
      </w:pPr>
      <w:r>
        <w:t>11</w:t>
      </w:r>
    </w:p>
    <w:p w:rsidR="00C03F35" w:rsidRDefault="00C03F35" w:rsidP="00A858B5">
      <w:pPr>
        <w:pStyle w:val="Bodytext30"/>
        <w:framePr w:w="10848" w:h="15219" w:hRule="exact" w:wrap="none" w:vAnchor="page" w:hAnchor="page" w:x="436" w:y="370"/>
        <w:numPr>
          <w:ilvl w:val="0"/>
          <w:numId w:val="2"/>
        </w:numPr>
        <w:shd w:val="clear" w:color="auto" w:fill="auto"/>
        <w:tabs>
          <w:tab w:val="left" w:pos="595"/>
        </w:tabs>
        <w:spacing w:after="0"/>
        <w:jc w:val="both"/>
      </w:pPr>
      <w:r>
        <w:t>GIMIMO LIUDIJIMAS, PASAS, ASMENS TAPATYBES KORTELE, LAIKINASIS PAŽYMĖJIMAS, LEIDIMAS GYVENTI LIETUVOS RESPUBLIKOJE, KITAS VALSTYBĖS AR SAVIVALDYBĖS INSTITUCIJOS IŠDUOTAS DOKUMENTAS, NURODANTIS ASMENS TAPATYBĘ IR AMŽIŲ.</w:t>
      </w:r>
    </w:p>
    <w:p w:rsidR="00C03F35" w:rsidRDefault="00C03F35" w:rsidP="00A858B5">
      <w:pPr>
        <w:pStyle w:val="Bodytext20"/>
        <w:framePr w:w="10848" w:h="15219" w:hRule="exact" w:wrap="none" w:vAnchor="page" w:hAnchor="page" w:x="436" w:y="370"/>
        <w:shd w:val="clear" w:color="auto" w:fill="auto"/>
        <w:spacing w:before="0" w:line="274" w:lineRule="exact"/>
        <w:jc w:val="both"/>
      </w:pPr>
      <w:r>
        <w:t xml:space="preserve">Kiekvienam keleiviui - </w:t>
      </w:r>
      <w:r>
        <w:rPr>
          <w:rStyle w:val="Bodytext2Bold"/>
        </w:rPr>
        <w:t xml:space="preserve">nemokamai vežtis du vaikus iki 7 metų </w:t>
      </w:r>
      <w:r>
        <w:t xml:space="preserve">neužimant atskiros sėdimos ar miegamos vietos </w:t>
      </w:r>
      <w:r>
        <w:rPr>
          <w:rStyle w:val="Bodytext2Italic"/>
        </w:rPr>
        <w:t>(TLĮ 4 straipsnio 1 dalis).</w:t>
      </w:r>
    </w:p>
    <w:p w:rsidR="00C03F35" w:rsidRDefault="00C03F35" w:rsidP="00A858B5">
      <w:pPr>
        <w:pStyle w:val="Bodytext30"/>
        <w:framePr w:w="10848" w:h="15219" w:hRule="exact" w:wrap="none" w:vAnchor="page" w:hAnchor="page" w:x="436" w:y="370"/>
        <w:shd w:val="clear" w:color="auto" w:fill="auto"/>
        <w:spacing w:after="0"/>
        <w:jc w:val="both"/>
      </w:pPr>
      <w:r>
        <w:t xml:space="preserve">80 metų ir vyresniems asmenims </w:t>
      </w:r>
      <w:r>
        <w:rPr>
          <w:rStyle w:val="Bodytext3NotBold"/>
        </w:rPr>
        <w:t xml:space="preserve">- </w:t>
      </w:r>
      <w:r>
        <w:t xml:space="preserve">80% nuolaida </w:t>
      </w:r>
      <w:r>
        <w:rPr>
          <w:rStyle w:val="Bodytext3NotBold"/>
        </w:rPr>
        <w:t>(</w:t>
      </w:r>
      <w:r>
        <w:rPr>
          <w:rStyle w:val="Bodytext3NotBoldItalic"/>
        </w:rPr>
        <w:t>TLĮ 5 straipsnio 1 dalies 4punktas).</w:t>
      </w:r>
    </w:p>
    <w:p w:rsidR="00C03F35" w:rsidRDefault="00C03F35" w:rsidP="00A858B5">
      <w:pPr>
        <w:pStyle w:val="Bodytext30"/>
        <w:framePr w:w="10848" w:h="15219" w:hRule="exact" w:wrap="none" w:vAnchor="page" w:hAnchor="page" w:x="436" w:y="370"/>
        <w:shd w:val="clear" w:color="auto" w:fill="auto"/>
        <w:spacing w:after="0"/>
        <w:jc w:val="both"/>
      </w:pPr>
      <w:r>
        <w:t xml:space="preserve">Asmenims nuo 70 iki 80 metų </w:t>
      </w:r>
      <w:r>
        <w:rPr>
          <w:rStyle w:val="Bodytext3NotBold"/>
        </w:rPr>
        <w:t xml:space="preserve">- </w:t>
      </w:r>
      <w:r>
        <w:t xml:space="preserve">50% nuolaida </w:t>
      </w:r>
      <w:r>
        <w:rPr>
          <w:rStyle w:val="Bodytext3NotBoldItalic"/>
        </w:rPr>
        <w:t>(TLĮ 5 straipsnio 2 dalies 5punktas).</w:t>
      </w:r>
    </w:p>
    <w:p w:rsidR="00C03F35" w:rsidRDefault="00C03F35" w:rsidP="00A858B5">
      <w:pPr>
        <w:pStyle w:val="Bodytext20"/>
        <w:framePr w:w="10848" w:h="15219" w:hRule="exact" w:wrap="none" w:vAnchor="page" w:hAnchor="page" w:x="436" w:y="370"/>
        <w:shd w:val="clear" w:color="auto" w:fill="auto"/>
        <w:spacing w:before="0" w:line="274" w:lineRule="exact"/>
        <w:jc w:val="both"/>
      </w:pPr>
      <w:r>
        <w:t xml:space="preserve">Vežamiems </w:t>
      </w:r>
      <w:r>
        <w:rPr>
          <w:rStyle w:val="Bodytext2Bold"/>
        </w:rPr>
        <w:t xml:space="preserve">vaikams nuo 7 iki 10 metų </w:t>
      </w:r>
      <w:r>
        <w:t xml:space="preserve">- </w:t>
      </w:r>
      <w:r>
        <w:rPr>
          <w:rStyle w:val="Bodytext2Bold"/>
        </w:rPr>
        <w:t xml:space="preserve">50% nuolaida </w:t>
      </w:r>
      <w:r>
        <w:t xml:space="preserve">įsigyjant vienkartinius arba terminuotus vardinius važiavimo tolimojo arba vietinio (priemiestinio) reguliaraus susisiekimo autobusais bilietus </w:t>
      </w:r>
      <w:r>
        <w:rPr>
          <w:rStyle w:val="Bodytext2Italic"/>
        </w:rPr>
        <w:t>(TLĮ 5 straipsnio</w:t>
      </w:r>
    </w:p>
    <w:p w:rsidR="00C03F35" w:rsidRDefault="00C03F35" w:rsidP="00A858B5">
      <w:pPr>
        <w:pStyle w:val="Bodytext240"/>
        <w:framePr w:w="10848" w:h="15219" w:hRule="exact" w:wrap="none" w:vAnchor="page" w:hAnchor="page" w:x="436" w:y="370"/>
        <w:numPr>
          <w:ilvl w:val="0"/>
          <w:numId w:val="15"/>
        </w:numPr>
        <w:shd w:val="clear" w:color="auto" w:fill="auto"/>
        <w:tabs>
          <w:tab w:val="left" w:pos="275"/>
        </w:tabs>
      </w:pPr>
      <w:r>
        <w:t>dalis</w:t>
      </w:r>
      <w:r>
        <w:rPr>
          <w:rStyle w:val="Bodytext24NotItalic"/>
        </w:rPr>
        <w:t>).</w:t>
      </w:r>
    </w:p>
    <w:p w:rsidR="00C03F35" w:rsidRDefault="00C03F35" w:rsidP="00A858B5">
      <w:pPr>
        <w:pStyle w:val="Bodytext30"/>
        <w:framePr w:w="10848" w:h="15219" w:hRule="exact" w:wrap="none" w:vAnchor="page" w:hAnchor="page" w:x="436" w:y="370"/>
        <w:shd w:val="clear" w:color="auto" w:fill="auto"/>
        <w:spacing w:after="0"/>
        <w:jc w:val="both"/>
      </w:pPr>
      <w:r>
        <w:rPr>
          <w:rStyle w:val="Bodytext3NotBold"/>
        </w:rPr>
        <w:t xml:space="preserve">Keleiviui, vežančiam keletą vaikų iki 7 metų, </w:t>
      </w:r>
      <w:r>
        <w:t xml:space="preserve">trečiajam ir kitiems vaikams iki 7 metų </w:t>
      </w:r>
      <w:r>
        <w:rPr>
          <w:rStyle w:val="Bodytext3NotBold"/>
        </w:rPr>
        <w:t xml:space="preserve">- </w:t>
      </w:r>
      <w:r>
        <w:t xml:space="preserve">50% nuolaida </w:t>
      </w:r>
      <w:r>
        <w:rPr>
          <w:rStyle w:val="Bodytext3NotBoldItalic"/>
        </w:rPr>
        <w:t>(TLĮ</w:t>
      </w:r>
    </w:p>
    <w:p w:rsidR="00C03F35" w:rsidRDefault="00C03F35" w:rsidP="00A858B5">
      <w:pPr>
        <w:pStyle w:val="Bodytext240"/>
        <w:framePr w:w="10848" w:h="15219" w:hRule="exact" w:wrap="none" w:vAnchor="page" w:hAnchor="page" w:x="436" w:y="370"/>
        <w:numPr>
          <w:ilvl w:val="0"/>
          <w:numId w:val="15"/>
        </w:numPr>
        <w:shd w:val="clear" w:color="auto" w:fill="auto"/>
        <w:tabs>
          <w:tab w:val="left" w:pos="275"/>
        </w:tabs>
      </w:pPr>
      <w:r>
        <w:t>straipsnio 5 dalis</w:t>
      </w:r>
      <w:r>
        <w:rPr>
          <w:rStyle w:val="Bodytext24NotItalic"/>
        </w:rPr>
        <w:t>).</w:t>
      </w:r>
    </w:p>
    <w:p w:rsidR="00C03F35" w:rsidRDefault="00C03F35" w:rsidP="00A858B5">
      <w:pPr>
        <w:pStyle w:val="Bodytext20"/>
        <w:framePr w:w="10848" w:h="15219" w:hRule="exact" w:wrap="none" w:vAnchor="page" w:hAnchor="page" w:x="436" w:y="370"/>
        <w:shd w:val="clear" w:color="auto" w:fill="auto"/>
        <w:spacing w:before="0" w:after="244"/>
        <w:jc w:val="both"/>
      </w:pPr>
      <w:r>
        <w:rPr>
          <w:rStyle w:val="Bodytext2Bold"/>
        </w:rPr>
        <w:t xml:space="preserve">Vaikams nuo 7 iki 8 metų - 50% nuolaida </w:t>
      </w:r>
      <w:r>
        <w:t xml:space="preserve">įsigyjant vienkartinius </w:t>
      </w:r>
      <w:r>
        <w:rPr>
          <w:rStyle w:val="Bodytext2Italic"/>
        </w:rPr>
        <w:t>(TLĮ 5 straipsnio 6 dalies 2 punktas)</w:t>
      </w:r>
      <w:r>
        <w:t xml:space="preserve"> ir </w:t>
      </w:r>
      <w:r>
        <w:rPr>
          <w:rStyle w:val="Bodytext2Bold"/>
        </w:rPr>
        <w:t xml:space="preserve">80% nuolaida </w:t>
      </w:r>
      <w:r>
        <w:t xml:space="preserve">įsigyjant terminuotus vardinius </w:t>
      </w:r>
      <w:r>
        <w:rPr>
          <w:rStyle w:val="Bodytext2Italic"/>
        </w:rPr>
        <w:t>(TLĮ 5 straipsnio 6 dalies 1 punktas)</w:t>
      </w:r>
      <w:r>
        <w:t xml:space="preserve"> važiavimo vietinio (miesto) reguliaraus susisiekimo autobusais ir troleibusais bilietus.</w:t>
      </w:r>
    </w:p>
    <w:p w:rsidR="00C03F35" w:rsidRDefault="00C03F35" w:rsidP="00A858B5">
      <w:pPr>
        <w:pStyle w:val="Bodytext20"/>
        <w:framePr w:w="10848" w:h="15219" w:hRule="exact" w:wrap="none" w:vAnchor="page" w:hAnchor="page" w:x="436" w:y="370"/>
        <w:shd w:val="clear" w:color="auto" w:fill="auto"/>
        <w:spacing w:before="0" w:after="240" w:line="274" w:lineRule="exact"/>
        <w:jc w:val="both"/>
      </w:pPr>
      <w:r>
        <w:t xml:space="preserve">Važiavimo keleiviniu transportu lengvatos, numatytos TLĮ, pagal šio įstatymo nuostatas teikiamos </w:t>
      </w:r>
      <w:r>
        <w:rPr>
          <w:rStyle w:val="Bodytext2Bold"/>
        </w:rPr>
        <w:t>Lietuvos Respublikos piliečiams</w:t>
      </w:r>
      <w:r>
        <w:t xml:space="preserve">, kitų </w:t>
      </w:r>
      <w:r>
        <w:rPr>
          <w:rStyle w:val="Bodytext2Bold"/>
        </w:rPr>
        <w:t>Europos Sąjungos valstybių narių piliečiams</w:t>
      </w:r>
      <w:r>
        <w:t xml:space="preserve">, turintiems </w:t>
      </w:r>
      <w:r>
        <w:rPr>
          <w:rStyle w:val="Bodytext2Bold"/>
        </w:rPr>
        <w:t xml:space="preserve">leidimą laikinai </w:t>
      </w:r>
      <w:r>
        <w:t xml:space="preserve">ar </w:t>
      </w:r>
      <w:r>
        <w:rPr>
          <w:rStyle w:val="Bodytext2Bold"/>
        </w:rPr>
        <w:t xml:space="preserve">nuolat gyventi </w:t>
      </w:r>
      <w:r>
        <w:t xml:space="preserve">Lietuvos Respublikoje </w:t>
      </w:r>
      <w:r>
        <w:rPr>
          <w:rStyle w:val="Bodytext2Bold"/>
        </w:rPr>
        <w:t xml:space="preserve">užsienio valstybių piliečiams </w:t>
      </w:r>
      <w:r>
        <w:t xml:space="preserve">ar </w:t>
      </w:r>
      <w:r>
        <w:rPr>
          <w:rStyle w:val="Bodytext2Bold"/>
        </w:rPr>
        <w:t>asmenims be pilietybės</w:t>
      </w:r>
      <w:r>
        <w:t>. Šiems asmenims transporto lengvatos teikiamos pagal jų amžių, jei jie nepriskiriami kitai asmenų, kuriems teikiamos važiavimo keleiviniu transportu lengvatos, kategorijai.</w:t>
      </w:r>
    </w:p>
    <w:p w:rsidR="00C03F35" w:rsidRDefault="00C03F35" w:rsidP="00A858B5">
      <w:pPr>
        <w:pStyle w:val="Bodytext20"/>
        <w:framePr w:w="10848" w:h="15219" w:hRule="exact" w:wrap="none" w:vAnchor="page" w:hAnchor="page" w:x="436" w:y="370"/>
        <w:shd w:val="clear" w:color="auto" w:fill="auto"/>
        <w:tabs>
          <w:tab w:val="left" w:pos="5122"/>
        </w:tabs>
        <w:spacing w:before="0" w:line="274" w:lineRule="exact"/>
        <w:jc w:val="both"/>
      </w:pPr>
      <w:r>
        <w:rPr>
          <w:rStyle w:val="Bodytext2Bold"/>
        </w:rPr>
        <w:t xml:space="preserve">Europos Sąjungos valstybės narės piliečio </w:t>
      </w:r>
      <w:r>
        <w:t xml:space="preserve">teisę į transporto lengvatas </w:t>
      </w:r>
      <w:r>
        <w:rPr>
          <w:rStyle w:val="Bodytext2Bold"/>
        </w:rPr>
        <w:t xml:space="preserve">pagal amžių </w:t>
      </w:r>
      <w:r>
        <w:t xml:space="preserve">patvirtina jo galiojantis </w:t>
      </w:r>
      <w:r>
        <w:rPr>
          <w:rStyle w:val="Bodytext2Bold"/>
        </w:rPr>
        <w:t xml:space="preserve">Europos Sąjungos piliečio pasas </w:t>
      </w:r>
      <w:r>
        <w:t xml:space="preserve">arba </w:t>
      </w:r>
      <w:r>
        <w:rPr>
          <w:rStyle w:val="Bodytext2Bold"/>
        </w:rPr>
        <w:t xml:space="preserve">asmens tapatybės kortelė </w:t>
      </w:r>
      <w:r>
        <w:t>(analogiški Lietuvos Respublikos piliečio pasui ar asmens tapatybės kortelei). Pilietybę patvirtinančių dokumentų pavyzdžiai pateikti Europos Sąjungos Tarybos Autentiškų tapatybės ir kelionės</w:t>
      </w:r>
      <w:r>
        <w:tab/>
        <w:t>dokumentų internete viešame registre „PRADO“</w:t>
      </w:r>
    </w:p>
    <w:p w:rsidR="00C03F35" w:rsidRDefault="00C03F35" w:rsidP="00A858B5">
      <w:pPr>
        <w:pStyle w:val="Bodytext20"/>
        <w:framePr w:w="10848" w:h="15219" w:hRule="exact" w:wrap="none" w:vAnchor="page" w:hAnchor="page" w:x="436" w:y="370"/>
        <w:shd w:val="clear" w:color="auto" w:fill="auto"/>
        <w:spacing w:before="0" w:after="240" w:line="274" w:lineRule="exact"/>
        <w:jc w:val="both"/>
      </w:pPr>
      <w:r w:rsidRPr="00FC100D">
        <w:rPr>
          <w:rStyle w:val="Bodytext21"/>
          <w:lang w:val="lt-LT"/>
        </w:rPr>
        <w:t>(</w:t>
      </w:r>
      <w:hyperlink r:id="rId52" w:history="1">
        <w:r>
          <w:rPr>
            <w:rStyle w:val="Hyperlink"/>
          </w:rPr>
          <w:t>http://prado.consilium.europa.eu/LT/searchByIssuingCountrv.html</w:t>
        </w:r>
      </w:hyperlink>
      <w:r w:rsidRPr="00FC100D">
        <w:rPr>
          <w:lang w:eastAsia="en-US" w:bidi="en-US"/>
        </w:rPr>
        <w:t xml:space="preserve">, </w:t>
      </w:r>
      <w:r>
        <w:t>žr. valstybės narės duomenyse pozicijas „A - Pasas“ arba „B - Asmens tapatybės kortelė“). Pilietybę patvirtinančiame dokumente turi būti nurodyta asmens pilietybė vienos iš Europos Sąjungos valstybių narių, o dokumentas turi būti galiojantis (nepasibaigęs galiojimas).</w:t>
      </w:r>
    </w:p>
    <w:p w:rsidR="00C03F35" w:rsidRDefault="00C03F35" w:rsidP="00A858B5">
      <w:pPr>
        <w:pStyle w:val="Bodytext30"/>
        <w:framePr w:w="10848" w:h="15219" w:hRule="exact" w:wrap="none" w:vAnchor="page" w:hAnchor="page" w:x="436" w:y="370"/>
        <w:shd w:val="clear" w:color="auto" w:fill="auto"/>
        <w:spacing w:after="0"/>
        <w:jc w:val="both"/>
      </w:pPr>
      <w:r>
        <w:rPr>
          <w:rStyle w:val="Bodytext3NotBold"/>
        </w:rPr>
        <w:t xml:space="preserve">Turintiems </w:t>
      </w:r>
      <w:r>
        <w:t xml:space="preserve">leidimą laikinai </w:t>
      </w:r>
      <w:r>
        <w:rPr>
          <w:rStyle w:val="Bodytext3NotBold"/>
        </w:rPr>
        <w:t xml:space="preserve">ar </w:t>
      </w:r>
      <w:r>
        <w:t xml:space="preserve">nuolat gyventi </w:t>
      </w:r>
      <w:r>
        <w:rPr>
          <w:rStyle w:val="Bodytext3NotBold"/>
        </w:rPr>
        <w:t xml:space="preserve">Lietuvos Respublikoje </w:t>
      </w:r>
      <w:r>
        <w:t xml:space="preserve">užsienio valstybių piliečiams </w:t>
      </w:r>
      <w:r>
        <w:rPr>
          <w:rStyle w:val="Bodytext3NotBold"/>
        </w:rPr>
        <w:t xml:space="preserve">ar </w:t>
      </w:r>
      <w:r>
        <w:t xml:space="preserve">asmenims be pilietybės </w:t>
      </w:r>
      <w:r>
        <w:rPr>
          <w:rStyle w:val="Bodytext3NotBold"/>
        </w:rPr>
        <w:t xml:space="preserve">teisę į transporto lengvatas </w:t>
      </w:r>
      <w:r>
        <w:t xml:space="preserve">pagal amžių </w:t>
      </w:r>
      <w:r>
        <w:rPr>
          <w:rStyle w:val="Bodytext3NotBold"/>
        </w:rPr>
        <w:t>patvirtina:</w:t>
      </w:r>
    </w:p>
    <w:p w:rsidR="00C03F35" w:rsidRDefault="00C03F35" w:rsidP="00A858B5">
      <w:pPr>
        <w:pStyle w:val="Bodytext20"/>
        <w:framePr w:w="10848" w:h="15219" w:hRule="exact" w:wrap="none" w:vAnchor="page" w:hAnchor="page" w:x="436" w:y="370"/>
        <w:shd w:val="clear" w:color="auto" w:fill="auto"/>
        <w:spacing w:before="0" w:line="274" w:lineRule="exact"/>
        <w:jc w:val="both"/>
      </w:pPr>
      <w:r>
        <w:rPr>
          <w:rStyle w:val="Bodytext2Bold"/>
        </w:rPr>
        <w:t xml:space="preserve">Leidimas laikinai gyventi Lietuvos Respublikoje </w:t>
      </w:r>
      <w:r>
        <w:t>- dokumentas, suteikiantis užsieniečiui teisę laikinai gyventi Lietuvos Respublikoje jame nurodytą laiką;</w:t>
      </w:r>
    </w:p>
    <w:p w:rsidR="00C03F35" w:rsidRDefault="00C03F35" w:rsidP="00A858B5">
      <w:pPr>
        <w:pStyle w:val="Bodytext30"/>
        <w:framePr w:w="10848" w:h="15219" w:hRule="exact" w:wrap="none" w:vAnchor="page" w:hAnchor="page" w:x="436" w:y="370"/>
        <w:shd w:val="clear" w:color="auto" w:fill="auto"/>
        <w:spacing w:after="0"/>
        <w:jc w:val="both"/>
      </w:pPr>
      <w:r>
        <w:t xml:space="preserve">Europos Sąjungos valstybės narės piliečio šeimos nario leidimas gyventi Lietuvos Respublikoje </w:t>
      </w:r>
      <w:r>
        <w:rPr>
          <w:rStyle w:val="Bodytext3NotBold"/>
        </w:rPr>
        <w:t>-</w:t>
      </w:r>
    </w:p>
    <w:p w:rsidR="00C03F35" w:rsidRDefault="00C03F35" w:rsidP="00A858B5">
      <w:pPr>
        <w:pStyle w:val="Bodytext20"/>
        <w:framePr w:w="10848" w:h="15219" w:hRule="exact" w:wrap="none" w:vAnchor="page" w:hAnchor="page" w:x="436" w:y="370"/>
        <w:shd w:val="clear" w:color="auto" w:fill="auto"/>
        <w:spacing w:before="0" w:line="274" w:lineRule="exact"/>
        <w:jc w:val="both"/>
      </w:pPr>
      <w:r>
        <w:t>dokumentas, suteikiantis Europos Sąjungos valstybės narės piliečio šeimos nariui, kuris nėra Europos Sąjungos valstybės narės pilietis, teisę gyventi Lietuvos Respublikoje;</w:t>
      </w:r>
    </w:p>
    <w:p w:rsidR="00C03F35" w:rsidRDefault="00C03F35" w:rsidP="00A858B5">
      <w:pPr>
        <w:pStyle w:val="Bodytext20"/>
        <w:framePr w:w="10848" w:h="15219" w:hRule="exact" w:wrap="none" w:vAnchor="page" w:hAnchor="page" w:x="436" w:y="370"/>
        <w:shd w:val="clear" w:color="auto" w:fill="auto"/>
        <w:spacing w:before="0" w:line="274" w:lineRule="exact"/>
        <w:jc w:val="both"/>
      </w:pPr>
      <w:r>
        <w:rPr>
          <w:rStyle w:val="Bodytext2Bold"/>
        </w:rPr>
        <w:t xml:space="preserve">Lietuvos Respublikos ilgalaikio gyventojo leidimas gyventi Europos Bendrijoje </w:t>
      </w:r>
      <w:r>
        <w:t>- dokumentas, suteikiantis užsieniečiui teisę gyventi Lietuvos Respublikoje ir patvirtinantis užsieniečio nuolatinio gyventojo statusą;</w:t>
      </w:r>
    </w:p>
    <w:p w:rsidR="00C03F35" w:rsidRDefault="00C03F35" w:rsidP="00A858B5">
      <w:pPr>
        <w:pStyle w:val="Bodytext20"/>
        <w:framePr w:w="10848" w:h="15219" w:hRule="exact" w:wrap="none" w:vAnchor="page" w:hAnchor="page" w:x="436" w:y="370"/>
        <w:shd w:val="clear" w:color="auto" w:fill="auto"/>
        <w:spacing w:before="0" w:line="274" w:lineRule="exact"/>
        <w:jc w:val="both"/>
      </w:pPr>
    </w:p>
    <w:p w:rsidR="00C03F35" w:rsidRDefault="00C03F35" w:rsidP="00A858B5">
      <w:pPr>
        <w:pStyle w:val="Bodytext20"/>
        <w:framePr w:w="10848" w:h="15219" w:hRule="exact" w:wrap="none" w:vAnchor="page" w:hAnchor="page" w:x="436" w:y="370"/>
        <w:shd w:val="clear" w:color="auto" w:fill="auto"/>
        <w:spacing w:before="0" w:line="274" w:lineRule="exact"/>
        <w:jc w:val="both"/>
      </w:pPr>
      <w:r>
        <w:rPr>
          <w:rStyle w:val="Bodytext2Bold"/>
        </w:rPr>
        <w:t xml:space="preserve">Leidimas laikinai gyventi Lietuvos Respublikoje </w:t>
      </w:r>
      <w:r>
        <w:t xml:space="preserve">ar </w:t>
      </w:r>
      <w:r>
        <w:rPr>
          <w:rStyle w:val="Bodytext2Bold"/>
        </w:rPr>
        <w:t xml:space="preserve">Europos bendrijų valstybės narės piliečio leidimas gyventi </w:t>
      </w:r>
      <w:r>
        <w:t>- tai dokumentas, suteikiantis užsieniečiui teisę laikinai gyventi Lietuvos Respublikoje jame nurodytą laiką;</w:t>
      </w:r>
    </w:p>
    <w:p w:rsidR="00C03F35" w:rsidRDefault="00C03F35" w:rsidP="00A858B5">
      <w:pPr>
        <w:pStyle w:val="Bodytext30"/>
        <w:framePr w:w="10848" w:h="15219" w:hRule="exact" w:wrap="none" w:vAnchor="page" w:hAnchor="page" w:x="436" w:y="370"/>
        <w:shd w:val="clear" w:color="auto" w:fill="auto"/>
        <w:spacing w:line="278" w:lineRule="exact"/>
        <w:jc w:val="both"/>
      </w:pPr>
      <w:r>
        <w:t xml:space="preserve">Leidimas nuolat gyventi Lietuvos Respublikoje </w:t>
      </w:r>
      <w:r>
        <w:rPr>
          <w:rStyle w:val="Bodytext3NotBold"/>
        </w:rPr>
        <w:t xml:space="preserve">ar </w:t>
      </w:r>
      <w:r>
        <w:t xml:space="preserve">Europos bendrijų valstybės narės piliečio leidimas gyventi nuolat </w:t>
      </w:r>
      <w:r>
        <w:rPr>
          <w:rStyle w:val="Bodytext3NotBold"/>
        </w:rPr>
        <w:t>- tai dokumentas, suteikiantis užsieniečiui teisę nuolat gyventi Lietuvos Respublikoje jame nurodytą laiką.</w:t>
      </w:r>
    </w:p>
    <w:p w:rsidR="00C03F35" w:rsidRDefault="00C03F35" w:rsidP="00A858B5">
      <w:pPr>
        <w:pStyle w:val="Bodytext20"/>
        <w:framePr w:w="10848" w:h="15219" w:hRule="exact" w:wrap="none" w:vAnchor="page" w:hAnchor="page" w:x="436" w:y="370"/>
        <w:shd w:val="clear" w:color="auto" w:fill="auto"/>
        <w:spacing w:before="0" w:after="244"/>
        <w:jc w:val="both"/>
      </w:pPr>
      <w:r>
        <w:t xml:space="preserve">Asmens tapatybės dokumentų ir leidimų gyventi Lietuvos Respublikoje pavyzdžiai pateikti Asmens dokumentų išrašymo centro prie Vidaus reikalų ministerijos interneto svetainėje </w:t>
      </w:r>
      <w:r w:rsidRPr="00FC100D">
        <w:rPr>
          <w:rStyle w:val="Bodytext21"/>
          <w:lang w:val="lt-LT"/>
        </w:rPr>
        <w:t>(</w:t>
      </w:r>
      <w:hyperlink r:id="rId53" w:history="1">
        <w:r>
          <w:rPr>
            <w:rStyle w:val="Hyperlink"/>
          </w:rPr>
          <w:t>http://www.dokumentai.lt</w:t>
        </w:r>
      </w:hyperlink>
      <w:r w:rsidRPr="00FC100D">
        <w:rPr>
          <w:rStyle w:val="Bodytext21"/>
          <w:lang w:val="lt-LT"/>
        </w:rPr>
        <w:t>)</w:t>
      </w:r>
      <w:r w:rsidRPr="00FC100D">
        <w:rPr>
          <w:lang w:eastAsia="en-US" w:bidi="en-US"/>
        </w:rPr>
        <w:t>.</w:t>
      </w:r>
    </w:p>
    <w:p w:rsidR="00C03F35" w:rsidRDefault="00C03F35" w:rsidP="00A858B5">
      <w:pPr>
        <w:pStyle w:val="Bodytext20"/>
        <w:framePr w:w="10848" w:h="15219" w:hRule="exact" w:wrap="none" w:vAnchor="page" w:hAnchor="page" w:x="436" w:y="370"/>
        <w:shd w:val="clear" w:color="auto" w:fill="auto"/>
        <w:spacing w:before="0" w:line="274" w:lineRule="exact"/>
        <w:jc w:val="both"/>
      </w:pPr>
      <w:r>
        <w:t xml:space="preserve">Praradusiam asmens tapatybės kortelę, pasą ar Lietuvos Respublikos piliečio pasą Lietuvos Respublikos piliečiui gali būti išduodamas laikinasis pažymėjimas. Jo formą ir išdavimo tvarką nustato </w:t>
      </w:r>
      <w:r>
        <w:rPr>
          <w:rStyle w:val="Bodytext23"/>
          <w:lang w:val="lt-LT" w:eastAsia="lt-LT" w:bidi="lt-LT"/>
        </w:rPr>
        <w:t>vidaus reikalų ministras</w:t>
      </w:r>
      <w:r>
        <w:t>.</w:t>
      </w:r>
    </w:p>
    <w:p w:rsidR="00C03F35" w:rsidRDefault="00C03F35" w:rsidP="00A858B5">
      <w:pPr>
        <w:pStyle w:val="Bodytext20"/>
        <w:framePr w:w="10848" w:h="15219" w:hRule="exact" w:wrap="none" w:vAnchor="page" w:hAnchor="page" w:x="436" w:y="370"/>
        <w:shd w:val="clear" w:color="auto" w:fill="auto"/>
        <w:spacing w:before="0" w:line="274" w:lineRule="exact"/>
        <w:jc w:val="both"/>
      </w:pPr>
      <w:r>
        <w:rPr>
          <w:rStyle w:val="Bodytext2Bold"/>
        </w:rPr>
        <w:t xml:space="preserve">Laikinasis pažymėjimas </w:t>
      </w:r>
      <w:r>
        <w:t xml:space="preserve">yra asmens dokumentas, skirtas </w:t>
      </w:r>
      <w:r>
        <w:rPr>
          <w:rStyle w:val="Bodytext2Bold"/>
        </w:rPr>
        <w:t>Lietuvos Respublikos piliečio</w:t>
      </w:r>
      <w:r>
        <w:t>, praradusio asmens tapatybės kortelę, pasą ar Lietuvos Respublikos piliečio pasą, asmens tapatybei patvirtinti, iki piliečiui išduodama nauja asmens tapatybės kortelė ar naujas pasas.</w:t>
      </w:r>
    </w:p>
    <w:p w:rsidR="00C03F35" w:rsidRDefault="00C03F35" w:rsidP="00A858B5">
      <w:pPr>
        <w:pStyle w:val="Bodytext20"/>
        <w:framePr w:w="10848" w:h="15219" w:hRule="exact" w:wrap="none" w:vAnchor="page" w:hAnchor="page" w:x="436" w:y="370"/>
        <w:shd w:val="clear" w:color="auto" w:fill="auto"/>
        <w:spacing w:before="0" w:line="274" w:lineRule="exact"/>
        <w:jc w:val="both"/>
      </w:pPr>
    </w:p>
    <w:p w:rsidR="00690E17" w:rsidRDefault="00690E17">
      <w:pPr>
        <w:rPr>
          <w:sz w:val="2"/>
          <w:szCs w:val="2"/>
        </w:rPr>
        <w:sectPr w:rsidR="00690E17">
          <w:pgSz w:w="11900" w:h="16840"/>
          <w:pgMar w:top="360" w:right="360" w:bottom="360" w:left="360" w:header="0" w:footer="3" w:gutter="0"/>
          <w:cols w:space="720"/>
          <w:noEndnote/>
          <w:docGrid w:linePitch="360"/>
        </w:sectPr>
      </w:pPr>
    </w:p>
    <w:p w:rsidR="00536678" w:rsidRDefault="002B2D9F">
      <w:pPr>
        <w:pStyle w:val="Headerorfooter0"/>
        <w:framePr w:wrap="none" w:vAnchor="page" w:hAnchor="page" w:x="11102" w:y="16297"/>
        <w:shd w:val="clear" w:color="auto" w:fill="auto"/>
        <w:spacing w:line="220" w:lineRule="exact"/>
      </w:pPr>
      <w:r>
        <w:lastRenderedPageBreak/>
        <w:t>12</w:t>
      </w:r>
    </w:p>
    <w:p w:rsidR="00C03F35" w:rsidRPr="00A858B5" w:rsidRDefault="00C03F35" w:rsidP="00A858B5">
      <w:pPr>
        <w:tabs>
          <w:tab w:val="left" w:pos="3555"/>
        </w:tabs>
        <w:rPr>
          <w:vanish/>
          <w:sz w:val="10"/>
        </w:rPr>
      </w:pPr>
    </w:p>
    <w:sectPr w:rsidR="00C03F35" w:rsidRPr="00A858B5">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05E" w:rsidRDefault="003E505E">
      <w:r>
        <w:separator/>
      </w:r>
    </w:p>
  </w:endnote>
  <w:endnote w:type="continuationSeparator" w:id="0">
    <w:p w:rsidR="003E505E" w:rsidRDefault="003E5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05E" w:rsidRDefault="003E505E"/>
  </w:footnote>
  <w:footnote w:type="continuationSeparator" w:id="0">
    <w:p w:rsidR="003E505E" w:rsidRDefault="003E50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4AFC"/>
    <w:multiLevelType w:val="multilevel"/>
    <w:tmpl w:val="C5D2B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2B0EB0"/>
    <w:multiLevelType w:val="multilevel"/>
    <w:tmpl w:val="74F684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4C6F4E"/>
    <w:multiLevelType w:val="multilevel"/>
    <w:tmpl w:val="A66AC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DB15BA"/>
    <w:multiLevelType w:val="multilevel"/>
    <w:tmpl w:val="5CBE613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642C2E"/>
    <w:multiLevelType w:val="multilevel"/>
    <w:tmpl w:val="478C15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47B712D"/>
    <w:multiLevelType w:val="multilevel"/>
    <w:tmpl w:val="24982E82"/>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F483A3F"/>
    <w:multiLevelType w:val="multilevel"/>
    <w:tmpl w:val="797E6EF4"/>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04770FF"/>
    <w:multiLevelType w:val="multilevel"/>
    <w:tmpl w:val="6666DA7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0A2E77"/>
    <w:multiLevelType w:val="multilevel"/>
    <w:tmpl w:val="867A9F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EC85B90"/>
    <w:multiLevelType w:val="multilevel"/>
    <w:tmpl w:val="FD5676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8EA1ABE"/>
    <w:multiLevelType w:val="multilevel"/>
    <w:tmpl w:val="57B2C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E8F2058"/>
    <w:multiLevelType w:val="multilevel"/>
    <w:tmpl w:val="1068A1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0FC5269"/>
    <w:multiLevelType w:val="multilevel"/>
    <w:tmpl w:val="980C93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8A23772"/>
    <w:multiLevelType w:val="multilevel"/>
    <w:tmpl w:val="81C036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EE6B8A"/>
    <w:multiLevelType w:val="multilevel"/>
    <w:tmpl w:val="9A3C849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7"/>
  </w:num>
  <w:num w:numId="3">
    <w:abstractNumId w:val="9"/>
  </w:num>
  <w:num w:numId="4">
    <w:abstractNumId w:val="8"/>
  </w:num>
  <w:num w:numId="5">
    <w:abstractNumId w:val="4"/>
  </w:num>
  <w:num w:numId="6">
    <w:abstractNumId w:val="3"/>
  </w:num>
  <w:num w:numId="7">
    <w:abstractNumId w:val="6"/>
  </w:num>
  <w:num w:numId="8">
    <w:abstractNumId w:val="0"/>
  </w:num>
  <w:num w:numId="9">
    <w:abstractNumId w:val="2"/>
  </w:num>
  <w:num w:numId="10">
    <w:abstractNumId w:val="12"/>
  </w:num>
  <w:num w:numId="11">
    <w:abstractNumId w:val="10"/>
  </w:num>
  <w:num w:numId="12">
    <w:abstractNumId w:val="1"/>
  </w:num>
  <w:num w:numId="13">
    <w:abstractNumId w:val="1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396"/>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678"/>
    <w:rsid w:val="00145C9B"/>
    <w:rsid w:val="00146B9F"/>
    <w:rsid w:val="002B2D9F"/>
    <w:rsid w:val="003E505E"/>
    <w:rsid w:val="004D70B6"/>
    <w:rsid w:val="00520166"/>
    <w:rsid w:val="00536678"/>
    <w:rsid w:val="005F57BD"/>
    <w:rsid w:val="005F5D89"/>
    <w:rsid w:val="00690E17"/>
    <w:rsid w:val="006A123E"/>
    <w:rsid w:val="00706563"/>
    <w:rsid w:val="00802499"/>
    <w:rsid w:val="00A858B5"/>
    <w:rsid w:val="00C03F35"/>
    <w:rsid w:val="00C7057C"/>
    <w:rsid w:val="00CE6FEA"/>
    <w:rsid w:val="00EE3925"/>
    <w:rsid w:val="00FC100D"/>
    <w:rsid w:val="00FC7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6209F"/>
  <w15:docId w15:val="{2716E960-4228-4DA0-9459-1EF6FD14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4"/>
        <w:szCs w:val="24"/>
        <w:lang w:val="lt-LT" w:eastAsia="lt-LT" w:bidi="lt-LT"/>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1">
    <w:name w:val="Heading #1_"/>
    <w:basedOn w:val="DefaultParagraphFont"/>
    <w:link w:val="Heading10"/>
    <w:rPr>
      <w:b w:val="0"/>
      <w:bCs w:val="0"/>
      <w:i w:val="0"/>
      <w:iCs w:val="0"/>
      <w:smallCaps w:val="0"/>
      <w:strike w:val="0"/>
      <w:sz w:val="22"/>
      <w:szCs w:val="22"/>
      <w:u w:val="none"/>
    </w:rPr>
  </w:style>
  <w:style w:type="character" w:customStyle="1" w:styleId="Heading1TimesNewRoman12ptBold">
    <w:name w:val="Heading #1 + Times New Roman;12 pt;Bold"/>
    <w:basedOn w:val="Heading1"/>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u w:val="none"/>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u w:val="none"/>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4"/>
      <w:szCs w:val="24"/>
      <w:u w:val="none"/>
      <w:lang w:val="lt-LT" w:eastAsia="lt-LT" w:bidi="lt-LT"/>
    </w:rPr>
  </w:style>
  <w:style w:type="character" w:customStyle="1" w:styleId="Bodytext3NotBold">
    <w:name w:val="Body text (3) + Not Bold"/>
    <w:basedOn w:val="Bodytext3"/>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3NotBoldItalic">
    <w:name w:val="Body text (3) + Not Bold;Italic"/>
    <w:basedOn w:val="Bodytext3"/>
    <w:rPr>
      <w:rFonts w:ascii="Times New Roman" w:eastAsia="Times New Roman" w:hAnsi="Times New Roman" w:cs="Times New Roman"/>
      <w:b/>
      <w:bCs/>
      <w:i/>
      <w:iCs/>
      <w:smallCaps w:val="0"/>
      <w:strike w:val="0"/>
      <w:color w:val="000000"/>
      <w:spacing w:val="0"/>
      <w:w w:val="100"/>
      <w:position w:val="0"/>
      <w:sz w:val="24"/>
      <w:szCs w:val="24"/>
      <w:u w:val="none"/>
      <w:lang w:val="lt-LT" w:eastAsia="lt-LT" w:bidi="lt-LT"/>
    </w:rPr>
  </w:style>
  <w:style w:type="character" w:customStyle="1" w:styleId="Picturecaption2">
    <w:name w:val="Picture caption (2)_"/>
    <w:basedOn w:val="DefaultParagraphFont"/>
    <w:link w:val="Picturecaption20"/>
    <w:rPr>
      <w:rFonts w:ascii="Times New Roman" w:eastAsia="Times New Roman" w:hAnsi="Times New Roman" w:cs="Times New Roman"/>
      <w:b/>
      <w:bCs/>
      <w:i w:val="0"/>
      <w:iCs w:val="0"/>
      <w:smallCaps w:val="0"/>
      <w:strike w:val="0"/>
      <w:u w:val="none"/>
    </w:rPr>
  </w:style>
  <w:style w:type="character" w:customStyle="1" w:styleId="Picturecaption2NotBold">
    <w:name w:val="Picture caption (2) + Not Bold"/>
    <w:basedOn w:val="Picturecaption2"/>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z w:val="22"/>
      <w:szCs w:val="22"/>
      <w:u w:val="none"/>
    </w:rPr>
  </w:style>
  <w:style w:type="character" w:customStyle="1" w:styleId="Bodytext10">
    <w:name w:val="Body text (10)_"/>
    <w:basedOn w:val="DefaultParagraphFont"/>
    <w:link w:val="Bodytext100"/>
    <w:rPr>
      <w:rFonts w:ascii="Times New Roman" w:eastAsia="Times New Roman" w:hAnsi="Times New Roman" w:cs="Times New Roman"/>
      <w:b/>
      <w:bCs/>
      <w:i w:val="0"/>
      <w:iCs w:val="0"/>
      <w:smallCaps w:val="0"/>
      <w:strike w:val="0"/>
      <w:sz w:val="10"/>
      <w:szCs w:val="10"/>
      <w:u w:val="none"/>
    </w:rPr>
  </w:style>
  <w:style w:type="character" w:customStyle="1" w:styleId="Bodytext101">
    <w:name w:val="Body text (10)"/>
    <w:basedOn w:val="Bodytext10"/>
    <w:rPr>
      <w:rFonts w:ascii="Times New Roman" w:eastAsia="Times New Roman" w:hAnsi="Times New Roman" w:cs="Times New Roman"/>
      <w:b/>
      <w:bCs/>
      <w:i w:val="0"/>
      <w:iCs w:val="0"/>
      <w:smallCaps w:val="0"/>
      <w:strike w:val="0"/>
      <w:color w:val="000000"/>
      <w:spacing w:val="0"/>
      <w:w w:val="100"/>
      <w:position w:val="0"/>
      <w:sz w:val="10"/>
      <w:szCs w:val="10"/>
      <w:u w:val="none"/>
      <w:lang w:val="lt-LT" w:eastAsia="lt-LT" w:bidi="lt-LT"/>
    </w:rPr>
  </w:style>
  <w:style w:type="character" w:customStyle="1" w:styleId="Bodytext12">
    <w:name w:val="Body text (12)_"/>
    <w:basedOn w:val="DefaultParagraphFont"/>
    <w:link w:val="Bodytext120"/>
    <w:rPr>
      <w:rFonts w:ascii="Times New Roman" w:eastAsia="Times New Roman" w:hAnsi="Times New Roman" w:cs="Times New Roman"/>
      <w:b w:val="0"/>
      <w:bCs w:val="0"/>
      <w:i w:val="0"/>
      <w:iCs w:val="0"/>
      <w:smallCaps w:val="0"/>
      <w:strike w:val="0"/>
      <w:sz w:val="13"/>
      <w:szCs w:val="13"/>
      <w:u w:val="none"/>
    </w:rPr>
  </w:style>
  <w:style w:type="character" w:customStyle="1" w:styleId="Bodytext121">
    <w:name w:val="Body text (12)"/>
    <w:basedOn w:val="Bodytext1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lt-LT" w:eastAsia="lt-LT" w:bidi="lt-LT"/>
    </w:rPr>
  </w:style>
  <w:style w:type="character" w:customStyle="1" w:styleId="Bodytext11">
    <w:name w:val="Body text (11)_"/>
    <w:basedOn w:val="DefaultParagraphFont"/>
    <w:link w:val="Bodytext110"/>
    <w:rPr>
      <w:rFonts w:ascii="Trebuchet MS" w:eastAsia="Trebuchet MS" w:hAnsi="Trebuchet MS" w:cs="Trebuchet MS"/>
      <w:b w:val="0"/>
      <w:bCs w:val="0"/>
      <w:i w:val="0"/>
      <w:iCs w:val="0"/>
      <w:smallCaps w:val="0"/>
      <w:strike w:val="0"/>
      <w:sz w:val="12"/>
      <w:szCs w:val="12"/>
      <w:u w:val="none"/>
    </w:rPr>
  </w:style>
  <w:style w:type="character" w:customStyle="1" w:styleId="Bodytext111">
    <w:name w:val="Body text (11)"/>
    <w:basedOn w:val="Bodytext11"/>
    <w:rPr>
      <w:rFonts w:ascii="Trebuchet MS" w:eastAsia="Trebuchet MS" w:hAnsi="Trebuchet MS" w:cs="Trebuchet MS"/>
      <w:b w:val="0"/>
      <w:bCs w:val="0"/>
      <w:i w:val="0"/>
      <w:iCs w:val="0"/>
      <w:smallCaps w:val="0"/>
      <w:strike w:val="0"/>
      <w:color w:val="000000"/>
      <w:spacing w:val="0"/>
      <w:w w:val="100"/>
      <w:position w:val="0"/>
      <w:sz w:val="12"/>
      <w:szCs w:val="12"/>
      <w:u w:val="none"/>
      <w:lang w:val="lt-LT" w:eastAsia="lt-LT" w:bidi="lt-LT"/>
    </w:rPr>
  </w:style>
  <w:style w:type="character" w:customStyle="1" w:styleId="Bodytext112">
    <w:name w:val="Body text (11)"/>
    <w:basedOn w:val="Bodytext11"/>
    <w:rPr>
      <w:rFonts w:ascii="Trebuchet MS" w:eastAsia="Trebuchet MS" w:hAnsi="Trebuchet MS" w:cs="Trebuchet MS"/>
      <w:b w:val="0"/>
      <w:bCs w:val="0"/>
      <w:i w:val="0"/>
      <w:iCs w:val="0"/>
      <w:smallCaps w:val="0"/>
      <w:strike w:val="0"/>
      <w:color w:val="000000"/>
      <w:spacing w:val="0"/>
      <w:w w:val="100"/>
      <w:position w:val="0"/>
      <w:sz w:val="12"/>
      <w:szCs w:val="12"/>
      <w:u w:val="none"/>
      <w:lang w:val="lt-LT" w:eastAsia="lt-LT" w:bidi="lt-LT"/>
    </w:rPr>
  </w:style>
  <w:style w:type="character" w:customStyle="1" w:styleId="Bodytext13">
    <w:name w:val="Body text (13)_"/>
    <w:basedOn w:val="DefaultParagraphFont"/>
    <w:link w:val="Bodytext130"/>
    <w:rPr>
      <w:rFonts w:ascii="Times New Roman" w:eastAsia="Times New Roman" w:hAnsi="Times New Roman" w:cs="Times New Roman"/>
      <w:b w:val="0"/>
      <w:bCs w:val="0"/>
      <w:i/>
      <w:iCs/>
      <w:smallCaps w:val="0"/>
      <w:strike w:val="0"/>
      <w:u w:val="none"/>
    </w:rPr>
  </w:style>
  <w:style w:type="character" w:customStyle="1" w:styleId="Bodytext13BoldNotItalic">
    <w:name w:val="Body text (13) + Bold;Not Italic"/>
    <w:basedOn w:val="Bodytext13"/>
    <w:rPr>
      <w:rFonts w:ascii="Times New Roman" w:eastAsia="Times New Roman" w:hAnsi="Times New Roman" w:cs="Times New Roman"/>
      <w:b/>
      <w:bCs/>
      <w:i/>
      <w:iCs/>
      <w:smallCaps w:val="0"/>
      <w:strike w:val="0"/>
      <w:color w:val="000000"/>
      <w:spacing w:val="0"/>
      <w:w w:val="100"/>
      <w:position w:val="0"/>
      <w:sz w:val="24"/>
      <w:szCs w:val="24"/>
      <w:u w:val="none"/>
      <w:lang w:val="lt-LT" w:eastAsia="lt-LT" w:bidi="lt-LT"/>
    </w:rPr>
  </w:style>
  <w:style w:type="character" w:customStyle="1" w:styleId="Bodytext22">
    <w:name w:val="Body text (22)_"/>
    <w:basedOn w:val="DefaultParagraphFont"/>
    <w:link w:val="Bodytext220"/>
    <w:rPr>
      <w:rFonts w:ascii="Times New Roman" w:eastAsia="Times New Roman" w:hAnsi="Times New Roman" w:cs="Times New Roman"/>
      <w:b w:val="0"/>
      <w:bCs w:val="0"/>
      <w:i w:val="0"/>
      <w:iCs w:val="0"/>
      <w:smallCaps w:val="0"/>
      <w:strike w:val="0"/>
      <w:sz w:val="9"/>
      <w:szCs w:val="9"/>
      <w:u w:val="none"/>
    </w:rPr>
  </w:style>
  <w:style w:type="character" w:customStyle="1" w:styleId="Bodytext221">
    <w:name w:val="Body text (22)"/>
    <w:basedOn w:val="Bodytext22"/>
    <w:rPr>
      <w:rFonts w:ascii="Times New Roman" w:eastAsia="Times New Roman" w:hAnsi="Times New Roman" w:cs="Times New Roman"/>
      <w:b w:val="0"/>
      <w:bCs w:val="0"/>
      <w:i w:val="0"/>
      <w:iCs w:val="0"/>
      <w:smallCaps w:val="0"/>
      <w:strike w:val="0"/>
      <w:color w:val="000000"/>
      <w:spacing w:val="0"/>
      <w:w w:val="100"/>
      <w:position w:val="0"/>
      <w:sz w:val="9"/>
      <w:szCs w:val="9"/>
      <w:u w:val="none"/>
      <w:lang w:val="lt-LT" w:eastAsia="lt-LT" w:bidi="lt-LT"/>
    </w:rPr>
  </w:style>
  <w:style w:type="character" w:customStyle="1" w:styleId="Bodytext13Spacing1pt">
    <w:name w:val="Body text (13) + Spacing 1 pt"/>
    <w:basedOn w:val="Bodytext13"/>
    <w:rPr>
      <w:rFonts w:ascii="Times New Roman" w:eastAsia="Times New Roman" w:hAnsi="Times New Roman" w:cs="Times New Roman"/>
      <w:b w:val="0"/>
      <w:bCs w:val="0"/>
      <w:i/>
      <w:iCs/>
      <w:smallCaps w:val="0"/>
      <w:strike w:val="0"/>
      <w:color w:val="000000"/>
      <w:spacing w:val="20"/>
      <w:w w:val="100"/>
      <w:position w:val="0"/>
      <w:sz w:val="24"/>
      <w:szCs w:val="24"/>
      <w:u w:val="none"/>
      <w:lang w:val="lt-LT" w:eastAsia="lt-LT" w:bidi="lt-LT"/>
    </w:rPr>
  </w:style>
  <w:style w:type="character" w:customStyle="1" w:styleId="Bodytext131">
    <w:name w:val="Body text (13)"/>
    <w:basedOn w:val="Bodytext13"/>
    <w:rPr>
      <w:rFonts w:ascii="Times New Roman" w:eastAsia="Times New Roman" w:hAnsi="Times New Roman" w:cs="Times New Roman"/>
      <w:b w:val="0"/>
      <w:bCs w:val="0"/>
      <w:i/>
      <w:iCs/>
      <w:smallCaps w:val="0"/>
      <w:strike w:val="0"/>
      <w:color w:val="000000"/>
      <w:spacing w:val="0"/>
      <w:w w:val="100"/>
      <w:position w:val="0"/>
      <w:sz w:val="24"/>
      <w:szCs w:val="24"/>
      <w:u w:val="single"/>
      <w:lang w:val="lt-LT" w:eastAsia="lt-LT" w:bidi="lt-LT"/>
    </w:rPr>
  </w:style>
  <w:style w:type="character" w:customStyle="1" w:styleId="Heading1TimesNewRoman12pt">
    <w:name w:val="Heading #1 + Times New Roman;12 pt"/>
    <w:basedOn w:val="Heading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character" w:customStyle="1" w:styleId="Bodytext24">
    <w:name w:val="Body text (24)_"/>
    <w:basedOn w:val="DefaultParagraphFont"/>
    <w:link w:val="Bodytext240"/>
    <w:rPr>
      <w:rFonts w:ascii="Times New Roman" w:eastAsia="Times New Roman" w:hAnsi="Times New Roman" w:cs="Times New Roman"/>
      <w:b w:val="0"/>
      <w:bCs w:val="0"/>
      <w:i/>
      <w:iCs/>
      <w:smallCaps w:val="0"/>
      <w:strike w:val="0"/>
      <w:u w:val="none"/>
    </w:rPr>
  </w:style>
  <w:style w:type="character" w:customStyle="1" w:styleId="Bodytext24BoldNotItalic">
    <w:name w:val="Body text (24) + Bold;Not Italic"/>
    <w:basedOn w:val="Bodytext24"/>
    <w:rPr>
      <w:rFonts w:ascii="Times New Roman" w:eastAsia="Times New Roman" w:hAnsi="Times New Roman" w:cs="Times New Roman"/>
      <w:b/>
      <w:bCs/>
      <w:i/>
      <w:iCs/>
      <w:smallCaps w:val="0"/>
      <w:strike w:val="0"/>
      <w:color w:val="000000"/>
      <w:spacing w:val="0"/>
      <w:w w:val="100"/>
      <w:position w:val="0"/>
      <w:sz w:val="24"/>
      <w:szCs w:val="24"/>
      <w:u w:val="none"/>
      <w:lang w:val="lt-LT" w:eastAsia="lt-LT" w:bidi="lt-LT"/>
    </w:rPr>
  </w:style>
  <w:style w:type="character" w:customStyle="1" w:styleId="Picturecaption4">
    <w:name w:val="Picture caption (4)_"/>
    <w:basedOn w:val="DefaultParagraphFont"/>
    <w:link w:val="Picturecaption40"/>
    <w:rPr>
      <w:rFonts w:ascii="Times New Roman" w:eastAsia="Times New Roman" w:hAnsi="Times New Roman" w:cs="Times New Roman"/>
      <w:b w:val="0"/>
      <w:bCs w:val="0"/>
      <w:i/>
      <w:iCs/>
      <w:smallCaps w:val="0"/>
      <w:strike w:val="0"/>
      <w:u w:val="none"/>
    </w:rPr>
  </w:style>
  <w:style w:type="character" w:customStyle="1" w:styleId="Picturecaption4BoldNotItalic">
    <w:name w:val="Picture caption (4) + Bold;Not Italic"/>
    <w:basedOn w:val="Picturecaption4"/>
    <w:rPr>
      <w:rFonts w:ascii="Times New Roman" w:eastAsia="Times New Roman" w:hAnsi="Times New Roman" w:cs="Times New Roman"/>
      <w:b/>
      <w:bCs/>
      <w:i/>
      <w:iCs/>
      <w:smallCaps w:val="0"/>
      <w:strike w:val="0"/>
      <w:color w:val="000000"/>
      <w:spacing w:val="0"/>
      <w:w w:val="100"/>
      <w:position w:val="0"/>
      <w:sz w:val="24"/>
      <w:szCs w:val="24"/>
      <w:u w:val="none"/>
      <w:lang w:val="lt-LT" w:eastAsia="lt-LT" w:bidi="lt-LT"/>
    </w:rPr>
  </w:style>
  <w:style w:type="character" w:customStyle="1" w:styleId="Picturecaption4NotItalic">
    <w:name w:val="Picture caption (4) + Not Italic"/>
    <w:basedOn w:val="Picturecaption4"/>
    <w:rPr>
      <w:rFonts w:ascii="Times New Roman" w:eastAsia="Times New Roman" w:hAnsi="Times New Roman" w:cs="Times New Roman"/>
      <w:b w:val="0"/>
      <w:bCs w:val="0"/>
      <w:i/>
      <w:iCs/>
      <w:smallCaps w:val="0"/>
      <w:strike w:val="0"/>
      <w:color w:val="000000"/>
      <w:spacing w:val="0"/>
      <w:w w:val="100"/>
      <w:position w:val="0"/>
      <w:sz w:val="24"/>
      <w:szCs w:val="24"/>
      <w:u w:val="none"/>
      <w:lang w:val="lt-LT" w:eastAsia="lt-LT" w:bidi="lt-LT"/>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0"/>
      <w:szCs w:val="20"/>
      <w:u w:val="none"/>
    </w:rPr>
  </w:style>
  <w:style w:type="character" w:customStyle="1" w:styleId="Bodytext211ptBoldScale20">
    <w:name w:val="Body text (2) + 11 pt;Bold;Scale 20%"/>
    <w:basedOn w:val="Bodytext2"/>
    <w:rPr>
      <w:rFonts w:ascii="Times New Roman" w:eastAsia="Times New Roman" w:hAnsi="Times New Roman" w:cs="Times New Roman"/>
      <w:b/>
      <w:bCs/>
      <w:i w:val="0"/>
      <w:iCs w:val="0"/>
      <w:smallCaps w:val="0"/>
      <w:strike w:val="0"/>
      <w:color w:val="000000"/>
      <w:spacing w:val="0"/>
      <w:w w:val="20"/>
      <w:position w:val="0"/>
      <w:sz w:val="22"/>
      <w:szCs w:val="22"/>
      <w:u w:val="none"/>
      <w:lang w:val="lt-LT" w:eastAsia="lt-LT" w:bidi="lt-LT"/>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Bodytext23">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Tablecaption">
    <w:name w:val="Table caption_"/>
    <w:basedOn w:val="DefaultParagraphFont"/>
    <w:link w:val="Tablecaption0"/>
    <w:rPr>
      <w:rFonts w:ascii="Times New Roman" w:eastAsia="Times New Roman" w:hAnsi="Times New Roman" w:cs="Times New Roman"/>
      <w:b/>
      <w:bCs/>
      <w:i w:val="0"/>
      <w:iCs w:val="0"/>
      <w:smallCaps w:val="0"/>
      <w:strike w:val="0"/>
      <w:u w:val="none"/>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u w:val="none"/>
    </w:rPr>
  </w:style>
  <w:style w:type="character" w:customStyle="1" w:styleId="Bodytext39">
    <w:name w:val="Body text (39)_"/>
    <w:basedOn w:val="DefaultParagraphFont"/>
    <w:link w:val="Bodytext390"/>
    <w:rPr>
      <w:rFonts w:ascii="Trebuchet MS" w:eastAsia="Trebuchet MS" w:hAnsi="Trebuchet MS" w:cs="Trebuchet MS"/>
      <w:b/>
      <w:bCs/>
      <w:i/>
      <w:iCs/>
      <w:smallCaps w:val="0"/>
      <w:strike w:val="0"/>
      <w:sz w:val="9"/>
      <w:szCs w:val="9"/>
      <w:u w:val="none"/>
    </w:rPr>
  </w:style>
  <w:style w:type="character" w:customStyle="1" w:styleId="Bodytext391">
    <w:name w:val="Body text (39)"/>
    <w:basedOn w:val="Bodytext39"/>
    <w:rPr>
      <w:rFonts w:ascii="Trebuchet MS" w:eastAsia="Trebuchet MS" w:hAnsi="Trebuchet MS" w:cs="Trebuchet MS"/>
      <w:b/>
      <w:bCs/>
      <w:i/>
      <w:iCs/>
      <w:smallCaps w:val="0"/>
      <w:strike w:val="0"/>
      <w:color w:val="000000"/>
      <w:spacing w:val="0"/>
      <w:w w:val="100"/>
      <w:position w:val="0"/>
      <w:sz w:val="9"/>
      <w:szCs w:val="9"/>
      <w:u w:val="none"/>
      <w:lang w:val="lt-LT" w:eastAsia="lt-LT" w:bidi="lt-LT"/>
    </w:rPr>
  </w:style>
  <w:style w:type="character" w:customStyle="1" w:styleId="Bodytext39TimesNewRoman65ptNotBoldNotItalic">
    <w:name w:val="Body text (39) + Times New Roman;6;5 pt;Not Bold;Not Italic"/>
    <w:basedOn w:val="Bodytext39"/>
    <w:rPr>
      <w:rFonts w:ascii="Times New Roman" w:eastAsia="Times New Roman" w:hAnsi="Times New Roman" w:cs="Times New Roman"/>
      <w:b/>
      <w:bCs/>
      <w:i/>
      <w:iCs/>
      <w:smallCaps w:val="0"/>
      <w:strike w:val="0"/>
      <w:color w:val="000000"/>
      <w:spacing w:val="0"/>
      <w:w w:val="100"/>
      <w:position w:val="0"/>
      <w:sz w:val="13"/>
      <w:szCs w:val="13"/>
      <w:u w:val="none"/>
      <w:lang w:val="lt-LT" w:eastAsia="lt-LT" w:bidi="lt-LT"/>
    </w:rPr>
  </w:style>
  <w:style w:type="character" w:customStyle="1" w:styleId="Bodytext37">
    <w:name w:val="Body text (37)_"/>
    <w:basedOn w:val="DefaultParagraphFont"/>
    <w:link w:val="Bodytext370"/>
    <w:rPr>
      <w:rFonts w:ascii="Trebuchet MS" w:eastAsia="Trebuchet MS" w:hAnsi="Trebuchet MS" w:cs="Trebuchet MS"/>
      <w:b w:val="0"/>
      <w:bCs w:val="0"/>
      <w:i w:val="0"/>
      <w:iCs w:val="0"/>
      <w:smallCaps w:val="0"/>
      <w:strike w:val="0"/>
      <w:sz w:val="24"/>
      <w:szCs w:val="24"/>
      <w:u w:val="none"/>
    </w:rPr>
  </w:style>
  <w:style w:type="character" w:customStyle="1" w:styleId="Bodytext371">
    <w:name w:val="Body text (37)"/>
    <w:basedOn w:val="Bodytext37"/>
    <w:rPr>
      <w:rFonts w:ascii="Trebuchet MS" w:eastAsia="Trebuchet MS" w:hAnsi="Trebuchet MS" w:cs="Trebuchet MS"/>
      <w:b w:val="0"/>
      <w:bCs w:val="0"/>
      <w:i w:val="0"/>
      <w:iCs w:val="0"/>
      <w:smallCaps w:val="0"/>
      <w:strike w:val="0"/>
      <w:color w:val="000000"/>
      <w:spacing w:val="0"/>
      <w:w w:val="100"/>
      <w:position w:val="0"/>
      <w:sz w:val="24"/>
      <w:szCs w:val="24"/>
      <w:u w:val="none"/>
      <w:lang w:val="lt-LT" w:eastAsia="lt-LT" w:bidi="lt-LT"/>
    </w:rPr>
  </w:style>
  <w:style w:type="character" w:customStyle="1" w:styleId="Bodytext24NotItalic">
    <w:name w:val="Body text (24) + Not Italic"/>
    <w:basedOn w:val="Bodytext24"/>
    <w:rPr>
      <w:rFonts w:ascii="Times New Roman" w:eastAsia="Times New Roman" w:hAnsi="Times New Roman" w:cs="Times New Roman"/>
      <w:b w:val="0"/>
      <w:bCs w:val="0"/>
      <w:i/>
      <w:iCs/>
      <w:smallCaps w:val="0"/>
      <w:strike w:val="0"/>
      <w:color w:val="000000"/>
      <w:spacing w:val="0"/>
      <w:w w:val="100"/>
      <w:position w:val="0"/>
      <w:sz w:val="24"/>
      <w:szCs w:val="24"/>
      <w:u w:val="none"/>
      <w:lang w:val="lt-LT" w:eastAsia="lt-LT" w:bidi="lt-LT"/>
    </w:rPr>
  </w:style>
  <w:style w:type="paragraph" w:customStyle="1" w:styleId="Heading10">
    <w:name w:val="Heading #1"/>
    <w:basedOn w:val="Normal"/>
    <w:link w:val="Heading1"/>
    <w:pPr>
      <w:shd w:val="clear" w:color="auto" w:fill="FFFFFF"/>
      <w:spacing w:before="540" w:after="60" w:line="0" w:lineRule="atLeast"/>
      <w:outlineLvl w:val="0"/>
    </w:pPr>
    <w:rPr>
      <w:sz w:val="22"/>
      <w:szCs w:val="22"/>
    </w:rPr>
  </w:style>
  <w:style w:type="paragraph" w:customStyle="1" w:styleId="Bodytext20">
    <w:name w:val="Body text (2)"/>
    <w:basedOn w:val="Normal"/>
    <w:link w:val="Bodytext2"/>
    <w:pPr>
      <w:shd w:val="clear" w:color="auto" w:fill="FFFFFF"/>
      <w:spacing w:before="240" w:line="278" w:lineRule="exact"/>
      <w:jc w:val="center"/>
    </w:pPr>
    <w:rPr>
      <w:rFonts w:ascii="Times New Roman" w:eastAsia="Times New Roman" w:hAnsi="Times New Roman" w:cs="Times New Roman"/>
    </w:rPr>
  </w:style>
  <w:style w:type="paragraph" w:customStyle="1" w:styleId="Bodytext30">
    <w:name w:val="Body text (3)"/>
    <w:basedOn w:val="Normal"/>
    <w:link w:val="Bodytext3"/>
    <w:pPr>
      <w:shd w:val="clear" w:color="auto" w:fill="FFFFFF"/>
      <w:spacing w:after="240" w:line="274" w:lineRule="exact"/>
      <w:jc w:val="center"/>
    </w:pPr>
    <w:rPr>
      <w:rFonts w:ascii="Times New Roman" w:eastAsia="Times New Roman" w:hAnsi="Times New Roman" w:cs="Times New Roman"/>
      <w:b/>
      <w:bCs/>
    </w:rPr>
  </w:style>
  <w:style w:type="paragraph" w:customStyle="1" w:styleId="Picturecaption20">
    <w:name w:val="Picture caption (2)"/>
    <w:basedOn w:val="Normal"/>
    <w:link w:val="Picturecaption2"/>
    <w:pPr>
      <w:shd w:val="clear" w:color="auto" w:fill="FFFFFF"/>
      <w:spacing w:line="0" w:lineRule="atLeast"/>
    </w:pPr>
    <w:rPr>
      <w:rFonts w:ascii="Times New Roman" w:eastAsia="Times New Roman" w:hAnsi="Times New Roman" w:cs="Times New Roman"/>
      <w:b/>
      <w:bCs/>
    </w:rPr>
  </w:style>
  <w:style w:type="paragraph" w:customStyle="1" w:styleId="Headerorfooter0">
    <w:name w:val="Header or footer"/>
    <w:basedOn w:val="Normal"/>
    <w:link w:val="Headerorfooter"/>
    <w:pPr>
      <w:shd w:val="clear" w:color="auto" w:fill="FFFFFF"/>
      <w:spacing w:line="0" w:lineRule="atLeast"/>
    </w:pPr>
    <w:rPr>
      <w:rFonts w:ascii="Times New Roman" w:eastAsia="Times New Roman" w:hAnsi="Times New Roman" w:cs="Times New Roman"/>
      <w:sz w:val="22"/>
      <w:szCs w:val="22"/>
    </w:rPr>
  </w:style>
  <w:style w:type="paragraph" w:customStyle="1" w:styleId="Bodytext100">
    <w:name w:val="Body text (10)"/>
    <w:basedOn w:val="Normal"/>
    <w:link w:val="Bodytext10"/>
    <w:pPr>
      <w:shd w:val="clear" w:color="auto" w:fill="FFFFFF"/>
      <w:spacing w:before="60" w:after="60" w:line="0" w:lineRule="atLeast"/>
    </w:pPr>
    <w:rPr>
      <w:rFonts w:ascii="Times New Roman" w:eastAsia="Times New Roman" w:hAnsi="Times New Roman" w:cs="Times New Roman"/>
      <w:b/>
      <w:bCs/>
      <w:sz w:val="10"/>
      <w:szCs w:val="10"/>
    </w:rPr>
  </w:style>
  <w:style w:type="paragraph" w:customStyle="1" w:styleId="Bodytext120">
    <w:name w:val="Body text (12)"/>
    <w:basedOn w:val="Normal"/>
    <w:link w:val="Bodytext12"/>
    <w:pPr>
      <w:shd w:val="clear" w:color="auto" w:fill="FFFFFF"/>
      <w:spacing w:before="60" w:after="60" w:line="0" w:lineRule="atLeast"/>
      <w:jc w:val="both"/>
    </w:pPr>
    <w:rPr>
      <w:rFonts w:ascii="Times New Roman" w:eastAsia="Times New Roman" w:hAnsi="Times New Roman" w:cs="Times New Roman"/>
      <w:sz w:val="13"/>
      <w:szCs w:val="13"/>
    </w:rPr>
  </w:style>
  <w:style w:type="paragraph" w:customStyle="1" w:styleId="Bodytext110">
    <w:name w:val="Body text (11)"/>
    <w:basedOn w:val="Normal"/>
    <w:link w:val="Bodytext11"/>
    <w:pPr>
      <w:shd w:val="clear" w:color="auto" w:fill="FFFFFF"/>
      <w:spacing w:before="60" w:after="60" w:line="0" w:lineRule="atLeast"/>
      <w:jc w:val="both"/>
    </w:pPr>
    <w:rPr>
      <w:rFonts w:ascii="Trebuchet MS" w:eastAsia="Trebuchet MS" w:hAnsi="Trebuchet MS" w:cs="Trebuchet MS"/>
      <w:sz w:val="12"/>
      <w:szCs w:val="12"/>
    </w:rPr>
  </w:style>
  <w:style w:type="paragraph" w:customStyle="1" w:styleId="Bodytext130">
    <w:name w:val="Body text (13)"/>
    <w:basedOn w:val="Normal"/>
    <w:link w:val="Bodytext13"/>
    <w:pPr>
      <w:shd w:val="clear" w:color="auto" w:fill="FFFFFF"/>
      <w:spacing w:before="60" w:after="180" w:line="0" w:lineRule="atLeast"/>
      <w:jc w:val="both"/>
    </w:pPr>
    <w:rPr>
      <w:rFonts w:ascii="Times New Roman" w:eastAsia="Times New Roman" w:hAnsi="Times New Roman" w:cs="Times New Roman"/>
      <w:i/>
      <w:iCs/>
    </w:rPr>
  </w:style>
  <w:style w:type="paragraph" w:customStyle="1" w:styleId="Bodytext220">
    <w:name w:val="Body text (22)"/>
    <w:basedOn w:val="Normal"/>
    <w:link w:val="Bodytext22"/>
    <w:pPr>
      <w:shd w:val="clear" w:color="auto" w:fill="FFFFFF"/>
      <w:spacing w:line="0" w:lineRule="atLeast"/>
    </w:pPr>
    <w:rPr>
      <w:rFonts w:ascii="Times New Roman" w:eastAsia="Times New Roman" w:hAnsi="Times New Roman" w:cs="Times New Roman"/>
      <w:sz w:val="9"/>
      <w:szCs w:val="9"/>
    </w:rPr>
  </w:style>
  <w:style w:type="paragraph" w:customStyle="1" w:styleId="Bodytext240">
    <w:name w:val="Body text (24)"/>
    <w:basedOn w:val="Normal"/>
    <w:link w:val="Bodytext24"/>
    <w:pPr>
      <w:shd w:val="clear" w:color="auto" w:fill="FFFFFF"/>
      <w:spacing w:line="274" w:lineRule="exact"/>
      <w:jc w:val="both"/>
    </w:pPr>
    <w:rPr>
      <w:rFonts w:ascii="Times New Roman" w:eastAsia="Times New Roman" w:hAnsi="Times New Roman" w:cs="Times New Roman"/>
      <w:i/>
      <w:iCs/>
    </w:rPr>
  </w:style>
  <w:style w:type="paragraph" w:customStyle="1" w:styleId="Picturecaption40">
    <w:name w:val="Picture caption (4)"/>
    <w:basedOn w:val="Normal"/>
    <w:link w:val="Picturecaption4"/>
    <w:pPr>
      <w:shd w:val="clear" w:color="auto" w:fill="FFFFFF"/>
      <w:spacing w:line="0" w:lineRule="atLeast"/>
    </w:pPr>
    <w:rPr>
      <w:rFonts w:ascii="Times New Roman" w:eastAsia="Times New Roman" w:hAnsi="Times New Roman" w:cs="Times New Roman"/>
      <w:i/>
      <w:iCs/>
    </w:rPr>
  </w:style>
  <w:style w:type="paragraph" w:customStyle="1" w:styleId="Other0">
    <w:name w:val="Other"/>
    <w:basedOn w:val="Normal"/>
    <w:link w:val="Other"/>
    <w:pPr>
      <w:shd w:val="clear" w:color="auto" w:fill="FFFFFF"/>
    </w:pPr>
    <w:rPr>
      <w:rFonts w:ascii="Times New Roman" w:eastAsia="Times New Roman" w:hAnsi="Times New Roman" w:cs="Times New Roman"/>
      <w:sz w:val="20"/>
      <w:szCs w:val="20"/>
    </w:rPr>
  </w:style>
  <w:style w:type="paragraph" w:customStyle="1" w:styleId="Tablecaption0">
    <w:name w:val="Table caption"/>
    <w:basedOn w:val="Normal"/>
    <w:link w:val="Tablecaption"/>
    <w:pPr>
      <w:shd w:val="clear" w:color="auto" w:fill="FFFFFF"/>
      <w:spacing w:line="0" w:lineRule="atLeast"/>
    </w:pPr>
    <w:rPr>
      <w:rFonts w:ascii="Times New Roman" w:eastAsia="Times New Roman" w:hAnsi="Times New Roman" w:cs="Times New Roman"/>
      <w:b/>
      <w:bCs/>
    </w:rPr>
  </w:style>
  <w:style w:type="paragraph" w:customStyle="1" w:styleId="Picturecaption0">
    <w:name w:val="Picture caption"/>
    <w:basedOn w:val="Normal"/>
    <w:link w:val="Picturecaption"/>
    <w:pPr>
      <w:shd w:val="clear" w:color="auto" w:fill="FFFFFF"/>
      <w:spacing w:line="0" w:lineRule="atLeast"/>
    </w:pPr>
    <w:rPr>
      <w:rFonts w:ascii="Times New Roman" w:eastAsia="Times New Roman" w:hAnsi="Times New Roman" w:cs="Times New Roman"/>
    </w:rPr>
  </w:style>
  <w:style w:type="paragraph" w:customStyle="1" w:styleId="Bodytext390">
    <w:name w:val="Body text (39)"/>
    <w:basedOn w:val="Normal"/>
    <w:link w:val="Bodytext39"/>
    <w:pPr>
      <w:shd w:val="clear" w:color="auto" w:fill="FFFFFF"/>
      <w:spacing w:before="300" w:line="0" w:lineRule="atLeast"/>
    </w:pPr>
    <w:rPr>
      <w:rFonts w:ascii="Trebuchet MS" w:eastAsia="Trebuchet MS" w:hAnsi="Trebuchet MS" w:cs="Trebuchet MS"/>
      <w:b/>
      <w:bCs/>
      <w:i/>
      <w:iCs/>
      <w:sz w:val="9"/>
      <w:szCs w:val="9"/>
    </w:rPr>
  </w:style>
  <w:style w:type="paragraph" w:customStyle="1" w:styleId="Bodytext370">
    <w:name w:val="Body text (37)"/>
    <w:basedOn w:val="Normal"/>
    <w:link w:val="Bodytext37"/>
    <w:pPr>
      <w:shd w:val="clear" w:color="auto" w:fill="FFFFFF"/>
      <w:spacing w:after="60" w:line="0" w:lineRule="atLeast"/>
      <w:jc w:val="both"/>
    </w:pPr>
    <w:rPr>
      <w:rFonts w:ascii="Trebuchet MS" w:eastAsia="Trebuchet MS" w:hAnsi="Trebuchet MS" w:cs="Trebuchet MS"/>
    </w:rPr>
  </w:style>
  <w:style w:type="paragraph" w:styleId="BalloonText">
    <w:name w:val="Balloon Text"/>
    <w:basedOn w:val="Normal"/>
    <w:link w:val="BalloonTextChar"/>
    <w:uiPriority w:val="99"/>
    <w:semiHidden/>
    <w:unhideWhenUsed/>
    <w:rsid w:val="005F5D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D89"/>
    <w:rPr>
      <w:rFonts w:ascii="Segoe UI" w:hAnsi="Segoe UI" w:cs="Segoe UI"/>
      <w:color w:val="000000"/>
      <w:sz w:val="18"/>
      <w:szCs w:val="18"/>
    </w:rPr>
  </w:style>
  <w:style w:type="paragraph" w:styleId="Header">
    <w:name w:val="header"/>
    <w:basedOn w:val="Normal"/>
    <w:link w:val="HeaderChar"/>
    <w:uiPriority w:val="99"/>
    <w:unhideWhenUsed/>
    <w:rsid w:val="00C03F35"/>
    <w:pPr>
      <w:tabs>
        <w:tab w:val="center" w:pos="4513"/>
        <w:tab w:val="right" w:pos="9026"/>
      </w:tabs>
    </w:pPr>
  </w:style>
  <w:style w:type="character" w:customStyle="1" w:styleId="HeaderChar">
    <w:name w:val="Header Char"/>
    <w:basedOn w:val="DefaultParagraphFont"/>
    <w:link w:val="Header"/>
    <w:uiPriority w:val="99"/>
    <w:rsid w:val="00C03F35"/>
    <w:rPr>
      <w:color w:val="000000"/>
    </w:rPr>
  </w:style>
  <w:style w:type="paragraph" w:styleId="Footer">
    <w:name w:val="footer"/>
    <w:basedOn w:val="Normal"/>
    <w:link w:val="FooterChar"/>
    <w:uiPriority w:val="99"/>
    <w:unhideWhenUsed/>
    <w:rsid w:val="00C03F35"/>
    <w:pPr>
      <w:tabs>
        <w:tab w:val="center" w:pos="4513"/>
        <w:tab w:val="right" w:pos="9026"/>
      </w:tabs>
    </w:pPr>
  </w:style>
  <w:style w:type="character" w:customStyle="1" w:styleId="FooterChar">
    <w:name w:val="Footer Char"/>
    <w:basedOn w:val="DefaultParagraphFont"/>
    <w:link w:val="Footer"/>
    <w:uiPriority w:val="99"/>
    <w:rsid w:val="00C03F3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wmf"/><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dokumentai.lt"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prado.consilium.europa.eu/LT/searchByIssuingCountrv.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aikos.smm.lt/Registrai/Svietimo-ir-mokslo-institucijos/SitePages/Pagrindinis.aspx" TargetMode="External"/><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0.wmf"/><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1DE3A-E176-4C68-8A70-D518E06B3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13397</Words>
  <Characters>7637</Characters>
  <Application>Microsoft Office Word</Application>
  <DocSecurity>0</DocSecurity>
  <Lines>63</Lines>
  <Paragraphs>41</Paragraphs>
  <ScaleCrop>false</ScaleCrop>
  <HeadingPairs>
    <vt:vector size="2" baseType="variant">
      <vt:variant>
        <vt:lpstr>Title</vt:lpstr>
      </vt:variant>
      <vt:variant>
        <vt:i4>1</vt:i4>
      </vt:variant>
    </vt:vector>
  </HeadingPairs>
  <TitlesOfParts>
    <vt:vector size="1" baseType="lpstr">
      <vt:lpstr>Pazymejimai_2016-10</vt:lpstr>
    </vt:vector>
  </TitlesOfParts>
  <Company/>
  <LinksUpToDate>false</LinksUpToDate>
  <CharactersWithSpaces>20993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Pazymejimai_2016-10</dc:title>
  <dc:subject/>
  <dc:creator>R_MAZALIAUSKAS</dc:creator>
  <cp:keywords/>
  <cp:lastModifiedBy>Virginijus Čiškauskas</cp:lastModifiedBy>
  <cp:revision>2</cp:revision>
  <dcterms:created xsi:type="dcterms:W3CDTF">2018-09-14T04:34:00Z</dcterms:created>
  <dcterms:modified xsi:type="dcterms:W3CDTF">2018-09-14T04:34:00Z</dcterms:modified>
</cp:coreProperties>
</file>